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78" w:rsidRDefault="00711478"/>
    <w:tbl>
      <w:tblPr>
        <w:tblStyle w:val="TableGrid"/>
        <w:tblpPr w:leftFromText="180" w:rightFromText="180" w:horzAnchor="margin" w:tblpXSpec="center" w:tblpY="3180"/>
        <w:tblW w:w="0" w:type="auto"/>
        <w:tblBorders>
          <w:top w:val="single" w:sz="36" w:space="0" w:color="D20000"/>
          <w:left w:val="none" w:sz="0" w:space="0" w:color="auto"/>
          <w:bottom w:val="single" w:sz="36" w:space="0" w:color="D20000"/>
          <w:right w:val="none" w:sz="0" w:space="0" w:color="auto"/>
          <w:insideH w:val="single" w:sz="36" w:space="0" w:color="D20000"/>
          <w:insideV w:val="single" w:sz="36" w:space="0" w:color="D20000"/>
        </w:tblBorders>
        <w:tblLook w:val="04A0" w:firstRow="1" w:lastRow="0" w:firstColumn="1" w:lastColumn="0" w:noHBand="0" w:noVBand="1"/>
      </w:tblPr>
      <w:tblGrid>
        <w:gridCol w:w="4338"/>
      </w:tblGrid>
      <w:tr w:rsidR="0036070D" w:rsidRPr="0036070D" w:rsidTr="0036070D">
        <w:trPr>
          <w:trHeight w:val="1080"/>
        </w:trPr>
        <w:tc>
          <w:tcPr>
            <w:tcW w:w="4338" w:type="dxa"/>
            <w:tcBorders>
              <w:top w:val="nil"/>
              <w:bottom w:val="single" w:sz="36" w:space="0" w:color="D20000"/>
            </w:tcBorders>
            <w:vAlign w:val="center"/>
          </w:tcPr>
          <w:p w:rsidR="0036070D" w:rsidRDefault="0036070D" w:rsidP="0036070D">
            <w:pPr>
              <w:rPr>
                <w:rFonts w:ascii="Cambria" w:hAnsi="Cambria"/>
                <w:sz w:val="28"/>
                <w:szCs w:val="28"/>
              </w:rPr>
            </w:pPr>
          </w:p>
          <w:p w:rsidR="00711478" w:rsidRDefault="00711478" w:rsidP="0036070D">
            <w:pPr>
              <w:rPr>
                <w:rFonts w:ascii="Cambria" w:hAnsi="Cambria"/>
                <w:sz w:val="28"/>
                <w:szCs w:val="28"/>
              </w:rPr>
            </w:pPr>
          </w:p>
          <w:p w:rsidR="00711478" w:rsidRDefault="00711478" w:rsidP="0036070D">
            <w:pPr>
              <w:rPr>
                <w:rFonts w:ascii="Cambria" w:hAnsi="Cambria"/>
                <w:sz w:val="28"/>
                <w:szCs w:val="28"/>
              </w:rPr>
            </w:pPr>
          </w:p>
          <w:p w:rsidR="00711478" w:rsidRDefault="00711478" w:rsidP="0036070D">
            <w:pPr>
              <w:rPr>
                <w:rFonts w:ascii="Cambria" w:hAnsi="Cambria"/>
                <w:sz w:val="28"/>
                <w:szCs w:val="28"/>
              </w:rPr>
            </w:pPr>
          </w:p>
          <w:p w:rsidR="00711478" w:rsidRDefault="00711478" w:rsidP="0036070D">
            <w:pPr>
              <w:rPr>
                <w:rFonts w:ascii="Cambria" w:hAnsi="Cambria"/>
                <w:sz w:val="28"/>
                <w:szCs w:val="28"/>
              </w:rPr>
            </w:pPr>
          </w:p>
          <w:p w:rsidR="00711478" w:rsidRDefault="00711478" w:rsidP="0036070D">
            <w:pPr>
              <w:rPr>
                <w:rFonts w:ascii="Cambria" w:hAnsi="Cambria"/>
                <w:sz w:val="28"/>
                <w:szCs w:val="28"/>
              </w:rPr>
            </w:pPr>
          </w:p>
          <w:p w:rsidR="00711478" w:rsidRDefault="00711478" w:rsidP="0036070D">
            <w:pPr>
              <w:rPr>
                <w:rFonts w:ascii="Cambria" w:hAnsi="Cambria"/>
                <w:sz w:val="28"/>
                <w:szCs w:val="28"/>
              </w:rPr>
            </w:pPr>
          </w:p>
          <w:p w:rsidR="00711478" w:rsidRPr="0036070D" w:rsidRDefault="00711478" w:rsidP="0036070D">
            <w:pPr>
              <w:rPr>
                <w:rFonts w:ascii="Cambria" w:hAnsi="Cambria"/>
                <w:sz w:val="28"/>
                <w:szCs w:val="28"/>
              </w:rPr>
            </w:pPr>
          </w:p>
        </w:tc>
      </w:tr>
      <w:tr w:rsidR="0036070D" w:rsidRPr="0036070D" w:rsidTr="0036070D">
        <w:trPr>
          <w:trHeight w:val="2601"/>
        </w:trPr>
        <w:tc>
          <w:tcPr>
            <w:tcW w:w="4338" w:type="dxa"/>
            <w:tcBorders>
              <w:top w:val="single" w:sz="36" w:space="0" w:color="D20000"/>
              <w:bottom w:val="single" w:sz="36" w:space="0" w:color="D20000"/>
            </w:tcBorders>
            <w:vAlign w:val="center"/>
          </w:tcPr>
          <w:p w:rsidR="0036070D" w:rsidRPr="0036070D" w:rsidRDefault="0036070D" w:rsidP="00DF200C">
            <w:pPr>
              <w:jc w:val="center"/>
              <w:rPr>
                <w:rFonts w:ascii="Impact" w:hAnsi="Impact"/>
                <w:sz w:val="96"/>
                <w:szCs w:val="96"/>
              </w:rPr>
            </w:pPr>
            <w:r w:rsidRPr="0036070D">
              <w:rPr>
                <w:rFonts w:ascii="Impact" w:hAnsi="Impact"/>
                <w:sz w:val="96"/>
                <w:szCs w:val="96"/>
              </w:rPr>
              <w:t>Mentoring</w:t>
            </w:r>
          </w:p>
          <w:p w:rsidR="0036070D" w:rsidRPr="0036070D" w:rsidRDefault="0036070D" w:rsidP="00DF200C">
            <w:pPr>
              <w:jc w:val="center"/>
              <w:rPr>
                <w:rFonts w:ascii="Impact" w:hAnsi="Impact"/>
                <w:sz w:val="96"/>
                <w:szCs w:val="96"/>
              </w:rPr>
            </w:pPr>
            <w:r w:rsidRPr="0036070D">
              <w:rPr>
                <w:rFonts w:ascii="Impact" w:hAnsi="Impact"/>
                <w:sz w:val="96"/>
                <w:szCs w:val="96"/>
              </w:rPr>
              <w:t>Program</w:t>
            </w:r>
          </w:p>
        </w:tc>
      </w:tr>
      <w:tr w:rsidR="0036070D" w:rsidRPr="0036070D" w:rsidTr="0036070D">
        <w:trPr>
          <w:trHeight w:val="729"/>
        </w:trPr>
        <w:tc>
          <w:tcPr>
            <w:tcW w:w="4338" w:type="dxa"/>
            <w:tcBorders>
              <w:bottom w:val="nil"/>
            </w:tcBorders>
            <w:vAlign w:val="center"/>
          </w:tcPr>
          <w:p w:rsidR="003F605F" w:rsidRDefault="003F605F" w:rsidP="006F71DB">
            <w:pPr>
              <w:jc w:val="center"/>
              <w:rPr>
                <w:rFonts w:ascii="Cambria" w:hAnsi="Cambria"/>
                <w:sz w:val="28"/>
                <w:szCs w:val="28"/>
              </w:rPr>
            </w:pPr>
          </w:p>
          <w:p w:rsidR="00711478" w:rsidRDefault="00711478" w:rsidP="006F71DB">
            <w:pPr>
              <w:jc w:val="center"/>
              <w:rPr>
                <w:rFonts w:ascii="Cambria" w:hAnsi="Cambria"/>
                <w:sz w:val="28"/>
                <w:szCs w:val="28"/>
              </w:rPr>
            </w:pPr>
            <w:r>
              <w:rPr>
                <w:rFonts w:ascii="Cambria" w:hAnsi="Cambria"/>
                <w:sz w:val="28"/>
                <w:szCs w:val="28"/>
              </w:rPr>
              <w:t>The Montgomery County</w:t>
            </w:r>
          </w:p>
          <w:p w:rsidR="00711478" w:rsidRDefault="001E2458" w:rsidP="006F71DB">
            <w:pPr>
              <w:jc w:val="center"/>
              <w:rPr>
                <w:rFonts w:ascii="Cambria" w:hAnsi="Cambria"/>
                <w:sz w:val="28"/>
                <w:szCs w:val="28"/>
              </w:rPr>
            </w:pPr>
            <w:r>
              <w:rPr>
                <w:rFonts w:ascii="Cambria" w:hAnsi="Cambria"/>
                <w:sz w:val="28"/>
                <w:szCs w:val="28"/>
              </w:rPr>
              <w:t>Veteran</w:t>
            </w:r>
            <w:r w:rsidR="00711478">
              <w:rPr>
                <w:rFonts w:ascii="Cambria" w:hAnsi="Cambria"/>
                <w:sz w:val="28"/>
                <w:szCs w:val="28"/>
              </w:rPr>
              <w:t>s Treatment Court</w:t>
            </w:r>
          </w:p>
          <w:p w:rsidR="0036070D" w:rsidRPr="0036070D" w:rsidRDefault="00711478" w:rsidP="006F71DB">
            <w:pPr>
              <w:jc w:val="center"/>
              <w:rPr>
                <w:rFonts w:ascii="Cambria" w:hAnsi="Cambria"/>
                <w:sz w:val="28"/>
                <w:szCs w:val="28"/>
              </w:rPr>
            </w:pPr>
            <w:r>
              <w:rPr>
                <w:rFonts w:ascii="Cambria" w:hAnsi="Cambria"/>
                <w:sz w:val="28"/>
                <w:szCs w:val="28"/>
              </w:rPr>
              <w:t xml:space="preserve">Mentor </w:t>
            </w:r>
            <w:r w:rsidR="0036070D" w:rsidRPr="0036070D">
              <w:rPr>
                <w:rFonts w:ascii="Cambria" w:hAnsi="Cambria"/>
                <w:sz w:val="28"/>
                <w:szCs w:val="28"/>
              </w:rPr>
              <w:t>Handbook</w:t>
            </w:r>
          </w:p>
        </w:tc>
      </w:tr>
    </w:tbl>
    <w:p w:rsidR="006C4DBB" w:rsidRDefault="006C4DBB">
      <w:pPr>
        <w:rPr>
          <w:b/>
        </w:rPr>
      </w:pPr>
    </w:p>
    <w:p w:rsidR="00711478" w:rsidRPr="000D12A5" w:rsidRDefault="00711478">
      <w:pPr>
        <w:rPr>
          <w:b/>
        </w:rPr>
      </w:pPr>
    </w:p>
    <w:p w:rsidR="0036070D" w:rsidRDefault="0036070D"/>
    <w:p w:rsidR="0036070D" w:rsidRDefault="00711478">
      <w:r>
        <w:rPr>
          <w:noProof/>
        </w:rPr>
        <w:drawing>
          <wp:anchor distT="0" distB="0" distL="114300" distR="114300" simplePos="0" relativeHeight="251672576" behindDoc="0" locked="0" layoutInCell="1" allowOverlap="1">
            <wp:simplePos x="0" y="0"/>
            <wp:positionH relativeFrom="column">
              <wp:posOffset>1609725</wp:posOffset>
            </wp:positionH>
            <wp:positionV relativeFrom="paragraph">
              <wp:posOffset>79375</wp:posOffset>
            </wp:positionV>
            <wp:extent cx="2733675" cy="2190750"/>
            <wp:effectExtent l="19050" t="0" r="9525" b="0"/>
            <wp:wrapNone/>
            <wp:docPr id="5" name="Picture 7" descr="VT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TC"/>
                    <pic:cNvPicPr>
                      <a:picLocks noChangeAspect="1" noChangeArrowheads="1"/>
                    </pic:cNvPicPr>
                  </pic:nvPicPr>
                  <pic:blipFill>
                    <a:blip r:embed="rId8" cstate="print">
                      <a:extLst/>
                    </a:blip>
                    <a:srcRect l="1672" t="2066" r="2341" b="2893"/>
                    <a:stretch>
                      <a:fillRect/>
                    </a:stretch>
                  </pic:blipFill>
                  <pic:spPr bwMode="auto">
                    <a:xfrm>
                      <a:off x="0" y="0"/>
                      <a:ext cx="2733675" cy="2190750"/>
                    </a:xfrm>
                    <a:prstGeom prst="rect">
                      <a:avLst/>
                    </a:prstGeom>
                    <a:noFill/>
                    <a:ln>
                      <a:noFill/>
                    </a:ln>
                    <a:effectLst>
                      <a:outerShdw blurRad="50800" dist="50800" dir="5400000" sx="84000" sy="84000" algn="ctr" rotWithShape="0">
                        <a:srgbClr val="000000">
                          <a:alpha val="95000"/>
                        </a:srgbClr>
                      </a:outerShdw>
                    </a:effectLst>
                  </pic:spPr>
                </pic:pic>
              </a:graphicData>
            </a:graphic>
          </wp:anchor>
        </w:drawing>
      </w:r>
    </w:p>
    <w:p w:rsidR="0036070D" w:rsidRDefault="0036070D"/>
    <w:p w:rsidR="0036070D" w:rsidRDefault="0036070D"/>
    <w:p w:rsidR="0036070D" w:rsidRDefault="0036070D"/>
    <w:p w:rsidR="0036070D" w:rsidRDefault="0036070D"/>
    <w:p w:rsidR="0036070D" w:rsidRDefault="0036070D"/>
    <w:p w:rsidR="0036070D" w:rsidRDefault="0036070D"/>
    <w:p w:rsidR="0036070D" w:rsidRDefault="0036070D"/>
    <w:p w:rsidR="0036070D" w:rsidRDefault="0036070D"/>
    <w:p w:rsidR="0036070D" w:rsidRDefault="0036070D"/>
    <w:p w:rsidR="0036070D" w:rsidRDefault="0036070D"/>
    <w:p w:rsidR="0036070D" w:rsidRDefault="0036070D"/>
    <w:p w:rsidR="0036070D" w:rsidRDefault="0036070D"/>
    <w:p w:rsidR="0036070D" w:rsidRDefault="0036070D"/>
    <w:p w:rsidR="0036070D" w:rsidRDefault="0036070D"/>
    <w:p w:rsidR="0036070D" w:rsidRDefault="0036070D"/>
    <w:p w:rsidR="0036070D" w:rsidRDefault="0036070D"/>
    <w:p w:rsidR="0036070D" w:rsidRDefault="0036070D"/>
    <w:p w:rsidR="0036070D" w:rsidRDefault="0036070D"/>
    <w:p w:rsidR="0036070D" w:rsidRDefault="0036070D"/>
    <w:p w:rsidR="0036070D" w:rsidRDefault="0036070D"/>
    <w:p w:rsidR="00392BC3" w:rsidRDefault="00944162" w:rsidP="00B17618">
      <w:pPr>
        <w:autoSpaceDE w:val="0"/>
        <w:autoSpaceDN w:val="0"/>
        <w:adjustRightInd w:val="0"/>
        <w:spacing w:before="240" w:after="60" w:line="240" w:lineRule="auto"/>
        <w:jc w:val="center"/>
        <w:outlineLvl w:val="0"/>
        <w:rPr>
          <w:sz w:val="23"/>
          <w:szCs w:val="23"/>
        </w:rPr>
      </w:pPr>
      <w:r>
        <w:rPr>
          <w:rFonts w:ascii="Arial" w:hAnsi="Arial" w:cs="Arial"/>
          <w:b/>
          <w:sz w:val="32"/>
          <w:szCs w:val="32"/>
        </w:rPr>
        <w:br w:type="page"/>
      </w:r>
      <w:r w:rsidR="00392BC3">
        <w:rPr>
          <w:sz w:val="23"/>
          <w:szCs w:val="23"/>
        </w:rPr>
        <w:lastRenderedPageBreak/>
        <w:t xml:space="preserve"> </w:t>
      </w:r>
    </w:p>
    <w:p w:rsidR="00392BC3" w:rsidRDefault="00392BC3" w:rsidP="00392BC3">
      <w:pPr>
        <w:pStyle w:val="Default"/>
        <w:jc w:val="both"/>
        <w:rPr>
          <w:sz w:val="23"/>
          <w:szCs w:val="23"/>
        </w:rPr>
      </w:pPr>
    </w:p>
    <w:p w:rsidR="008F0E98" w:rsidRPr="00B17618" w:rsidRDefault="00186EB2" w:rsidP="008F0E98">
      <w:pPr>
        <w:autoSpaceDE w:val="0"/>
        <w:autoSpaceDN w:val="0"/>
        <w:adjustRightInd w:val="0"/>
        <w:spacing w:after="0"/>
        <w:jc w:val="center"/>
        <w:rPr>
          <w:rFonts w:ascii="Garamond" w:hAnsi="Garamond" w:cs="Arial"/>
          <w:b/>
          <w:color w:val="FF0000"/>
          <w:sz w:val="32"/>
          <w:szCs w:val="32"/>
        </w:rPr>
      </w:pPr>
      <w:r w:rsidRPr="00B17618">
        <w:rPr>
          <w:rFonts w:ascii="Garamond" w:hAnsi="Garamond" w:cs="Arial"/>
          <w:b/>
          <w:color w:val="FF0000"/>
          <w:sz w:val="32"/>
          <w:szCs w:val="32"/>
        </w:rPr>
        <w:t>Montgomery</w:t>
      </w:r>
      <w:r w:rsidR="008F0E98" w:rsidRPr="00B17618">
        <w:rPr>
          <w:rFonts w:ascii="Garamond" w:hAnsi="Garamond" w:cs="Arial"/>
          <w:b/>
          <w:color w:val="FF0000"/>
          <w:sz w:val="32"/>
          <w:szCs w:val="32"/>
        </w:rPr>
        <w:t xml:space="preserve"> County</w:t>
      </w:r>
    </w:p>
    <w:p w:rsidR="00335111" w:rsidRPr="00B17618" w:rsidRDefault="001E2458" w:rsidP="008F0E98">
      <w:pPr>
        <w:autoSpaceDE w:val="0"/>
        <w:autoSpaceDN w:val="0"/>
        <w:adjustRightInd w:val="0"/>
        <w:spacing w:after="0"/>
        <w:jc w:val="center"/>
        <w:rPr>
          <w:rFonts w:ascii="Garamond" w:hAnsi="Garamond" w:cs="Arial"/>
          <w:b/>
          <w:color w:val="FF0000"/>
          <w:sz w:val="32"/>
          <w:szCs w:val="32"/>
        </w:rPr>
      </w:pPr>
      <w:r w:rsidRPr="00B17618">
        <w:rPr>
          <w:rFonts w:ascii="Garamond" w:hAnsi="Garamond" w:cs="Arial"/>
          <w:b/>
          <w:color w:val="FF0000"/>
          <w:sz w:val="32"/>
          <w:szCs w:val="32"/>
        </w:rPr>
        <w:t>Veteran</w:t>
      </w:r>
      <w:r w:rsidR="008F0E98" w:rsidRPr="00B17618">
        <w:rPr>
          <w:rFonts w:ascii="Garamond" w:hAnsi="Garamond" w:cs="Arial"/>
          <w:b/>
          <w:color w:val="FF0000"/>
          <w:sz w:val="32"/>
          <w:szCs w:val="32"/>
        </w:rPr>
        <w:t xml:space="preserve">s </w:t>
      </w:r>
      <w:r w:rsidR="00186EB2" w:rsidRPr="00B17618">
        <w:rPr>
          <w:rFonts w:ascii="Garamond" w:hAnsi="Garamond" w:cs="Arial"/>
          <w:b/>
          <w:color w:val="FF0000"/>
          <w:sz w:val="32"/>
          <w:szCs w:val="32"/>
        </w:rPr>
        <w:t>Treatment Court Team:</w:t>
      </w:r>
    </w:p>
    <w:p w:rsidR="00186EB2" w:rsidRPr="00B17618" w:rsidRDefault="00186EB2" w:rsidP="00186EB2">
      <w:pPr>
        <w:autoSpaceDE w:val="0"/>
        <w:autoSpaceDN w:val="0"/>
        <w:adjustRightInd w:val="0"/>
        <w:spacing w:after="0"/>
        <w:jc w:val="center"/>
        <w:rPr>
          <w:rFonts w:ascii="Garamond" w:hAnsi="Garamond" w:cs="Arial"/>
          <w:b/>
          <w:color w:val="FF0000"/>
          <w:sz w:val="32"/>
          <w:szCs w:val="3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4A0" w:firstRow="1" w:lastRow="0" w:firstColumn="1" w:lastColumn="0" w:noHBand="0" w:noVBand="1"/>
      </w:tblPr>
      <w:tblGrid>
        <w:gridCol w:w="4699"/>
        <w:gridCol w:w="4661"/>
      </w:tblGrid>
      <w:tr w:rsidR="00186EB2" w:rsidRPr="002247C4" w:rsidTr="008F0E98">
        <w:tc>
          <w:tcPr>
            <w:tcW w:w="2510" w:type="pct"/>
          </w:tcPr>
          <w:p w:rsidR="00186EB2" w:rsidRPr="00B17618" w:rsidRDefault="00186EB2" w:rsidP="00186EB2">
            <w:pPr>
              <w:autoSpaceDE w:val="0"/>
              <w:autoSpaceDN w:val="0"/>
              <w:adjustRightInd w:val="0"/>
              <w:spacing w:line="360" w:lineRule="auto"/>
              <w:jc w:val="right"/>
              <w:rPr>
                <w:rFonts w:ascii="Garamond" w:hAnsi="Garamond" w:cs="Arial"/>
                <w:b/>
                <w:color w:val="FF0000"/>
                <w:sz w:val="24"/>
                <w:szCs w:val="24"/>
              </w:rPr>
            </w:pPr>
            <w:r w:rsidRPr="00B17618">
              <w:rPr>
                <w:rFonts w:ascii="Garamond" w:hAnsi="Garamond" w:cs="Arial"/>
                <w:b/>
                <w:color w:val="FF0000"/>
                <w:sz w:val="24"/>
                <w:szCs w:val="24"/>
              </w:rPr>
              <w:t>Judge</w:t>
            </w:r>
            <w:r w:rsidR="006F71DB" w:rsidRPr="00B17618">
              <w:rPr>
                <w:rFonts w:ascii="Garamond" w:hAnsi="Garamond" w:cs="Arial"/>
                <w:b/>
                <w:color w:val="FF0000"/>
                <w:sz w:val="24"/>
                <w:szCs w:val="24"/>
              </w:rPr>
              <w:t>:</w:t>
            </w:r>
          </w:p>
          <w:p w:rsidR="00186EB2" w:rsidRPr="00B17618" w:rsidRDefault="00186EB2" w:rsidP="00186EB2">
            <w:pPr>
              <w:autoSpaceDE w:val="0"/>
              <w:autoSpaceDN w:val="0"/>
              <w:adjustRightInd w:val="0"/>
              <w:spacing w:line="360" w:lineRule="auto"/>
              <w:jc w:val="right"/>
              <w:rPr>
                <w:rFonts w:ascii="Garamond" w:hAnsi="Garamond" w:cs="Arial"/>
                <w:b/>
                <w:color w:val="FF0000"/>
                <w:sz w:val="24"/>
                <w:szCs w:val="24"/>
              </w:rPr>
            </w:pPr>
            <w:r w:rsidRPr="00B17618">
              <w:rPr>
                <w:rFonts w:ascii="Garamond" w:hAnsi="Garamond" w:cs="Arial"/>
                <w:b/>
                <w:color w:val="FF0000"/>
                <w:sz w:val="24"/>
                <w:szCs w:val="24"/>
              </w:rPr>
              <w:t>District Attorney</w:t>
            </w:r>
            <w:r w:rsidR="006F71DB" w:rsidRPr="00B17618">
              <w:rPr>
                <w:rFonts w:ascii="Garamond" w:hAnsi="Garamond" w:cs="Arial"/>
                <w:b/>
                <w:color w:val="FF0000"/>
                <w:sz w:val="24"/>
                <w:szCs w:val="24"/>
              </w:rPr>
              <w:t>:</w:t>
            </w:r>
          </w:p>
          <w:p w:rsidR="00186EB2" w:rsidRPr="00B17618" w:rsidRDefault="00186EB2" w:rsidP="00186EB2">
            <w:pPr>
              <w:autoSpaceDE w:val="0"/>
              <w:autoSpaceDN w:val="0"/>
              <w:adjustRightInd w:val="0"/>
              <w:spacing w:line="360" w:lineRule="auto"/>
              <w:jc w:val="right"/>
              <w:rPr>
                <w:rFonts w:ascii="Garamond" w:hAnsi="Garamond" w:cs="Arial"/>
                <w:b/>
                <w:color w:val="FF0000"/>
                <w:sz w:val="24"/>
                <w:szCs w:val="24"/>
              </w:rPr>
            </w:pPr>
            <w:r w:rsidRPr="00B17618">
              <w:rPr>
                <w:rFonts w:ascii="Garamond" w:hAnsi="Garamond" w:cs="Arial"/>
                <w:b/>
                <w:color w:val="FF0000"/>
                <w:sz w:val="24"/>
                <w:szCs w:val="24"/>
              </w:rPr>
              <w:t>Public Defender</w:t>
            </w:r>
            <w:r w:rsidR="006F71DB" w:rsidRPr="00B17618">
              <w:rPr>
                <w:rFonts w:ascii="Garamond" w:hAnsi="Garamond" w:cs="Arial"/>
                <w:b/>
                <w:color w:val="FF0000"/>
                <w:sz w:val="24"/>
                <w:szCs w:val="24"/>
              </w:rPr>
              <w:t>:</w:t>
            </w:r>
          </w:p>
          <w:p w:rsidR="00186EB2" w:rsidRPr="00B17618" w:rsidRDefault="00186EB2" w:rsidP="00186EB2">
            <w:pPr>
              <w:autoSpaceDE w:val="0"/>
              <w:autoSpaceDN w:val="0"/>
              <w:adjustRightInd w:val="0"/>
              <w:spacing w:line="360" w:lineRule="auto"/>
              <w:jc w:val="right"/>
              <w:rPr>
                <w:rFonts w:ascii="Garamond" w:hAnsi="Garamond" w:cs="Arial"/>
                <w:b/>
                <w:color w:val="FF0000"/>
                <w:sz w:val="24"/>
                <w:szCs w:val="24"/>
              </w:rPr>
            </w:pPr>
            <w:r w:rsidRPr="00B17618">
              <w:rPr>
                <w:rFonts w:ascii="Garamond" w:hAnsi="Garamond" w:cs="Arial"/>
                <w:b/>
                <w:color w:val="FF0000"/>
                <w:sz w:val="24"/>
                <w:szCs w:val="24"/>
              </w:rPr>
              <w:t>Probation Officer</w:t>
            </w:r>
            <w:r w:rsidR="006F71DB" w:rsidRPr="00B17618">
              <w:rPr>
                <w:rFonts w:ascii="Garamond" w:hAnsi="Garamond" w:cs="Arial"/>
                <w:b/>
                <w:color w:val="FF0000"/>
                <w:sz w:val="24"/>
                <w:szCs w:val="24"/>
              </w:rPr>
              <w:t>:</w:t>
            </w:r>
          </w:p>
          <w:p w:rsidR="00186EB2" w:rsidRPr="00B17618" w:rsidRDefault="00186EB2" w:rsidP="00186EB2">
            <w:pPr>
              <w:autoSpaceDE w:val="0"/>
              <w:autoSpaceDN w:val="0"/>
              <w:adjustRightInd w:val="0"/>
              <w:spacing w:line="360" w:lineRule="auto"/>
              <w:jc w:val="right"/>
              <w:rPr>
                <w:rFonts w:ascii="Garamond" w:hAnsi="Garamond" w:cs="Arial"/>
                <w:b/>
                <w:color w:val="FF0000"/>
                <w:sz w:val="24"/>
                <w:szCs w:val="24"/>
              </w:rPr>
            </w:pPr>
            <w:r w:rsidRPr="00B17618">
              <w:rPr>
                <w:rFonts w:ascii="Garamond" w:hAnsi="Garamond" w:cs="Arial"/>
                <w:b/>
                <w:color w:val="FF0000"/>
                <w:sz w:val="24"/>
                <w:szCs w:val="24"/>
              </w:rPr>
              <w:t>Law Enforcement</w:t>
            </w:r>
            <w:r w:rsidR="006F71DB" w:rsidRPr="00B17618">
              <w:rPr>
                <w:rFonts w:ascii="Garamond" w:hAnsi="Garamond" w:cs="Arial"/>
                <w:b/>
                <w:color w:val="FF0000"/>
                <w:sz w:val="24"/>
                <w:szCs w:val="24"/>
              </w:rPr>
              <w:t>:</w:t>
            </w:r>
          </w:p>
          <w:p w:rsidR="00186EB2" w:rsidRPr="00B17618" w:rsidRDefault="00FC6229" w:rsidP="00186EB2">
            <w:pPr>
              <w:autoSpaceDE w:val="0"/>
              <w:autoSpaceDN w:val="0"/>
              <w:adjustRightInd w:val="0"/>
              <w:spacing w:line="360" w:lineRule="auto"/>
              <w:jc w:val="right"/>
              <w:rPr>
                <w:rFonts w:ascii="Garamond" w:hAnsi="Garamond" w:cs="Arial"/>
                <w:b/>
                <w:color w:val="FF0000"/>
                <w:sz w:val="24"/>
                <w:szCs w:val="24"/>
              </w:rPr>
            </w:pPr>
            <w:r>
              <w:rPr>
                <w:rFonts w:ascii="Garamond" w:hAnsi="Garamond" w:cs="Arial"/>
                <w:b/>
                <w:color w:val="FF0000"/>
                <w:sz w:val="24"/>
                <w:szCs w:val="24"/>
              </w:rPr>
              <w:t>VTC Director</w:t>
            </w:r>
            <w:r w:rsidR="006F71DB" w:rsidRPr="00B17618">
              <w:rPr>
                <w:rFonts w:ascii="Garamond" w:hAnsi="Garamond" w:cs="Arial"/>
                <w:b/>
                <w:color w:val="FF0000"/>
                <w:sz w:val="24"/>
                <w:szCs w:val="24"/>
              </w:rPr>
              <w:t>:</w:t>
            </w:r>
          </w:p>
          <w:p w:rsidR="00186EB2" w:rsidRPr="00B17618" w:rsidRDefault="00186EB2" w:rsidP="00186EB2">
            <w:pPr>
              <w:autoSpaceDE w:val="0"/>
              <w:autoSpaceDN w:val="0"/>
              <w:adjustRightInd w:val="0"/>
              <w:spacing w:line="360" w:lineRule="auto"/>
              <w:jc w:val="right"/>
              <w:rPr>
                <w:rFonts w:ascii="Garamond" w:hAnsi="Garamond" w:cs="Arial"/>
                <w:b/>
                <w:color w:val="FF0000"/>
                <w:sz w:val="24"/>
                <w:szCs w:val="24"/>
              </w:rPr>
            </w:pPr>
            <w:r w:rsidRPr="00B17618">
              <w:rPr>
                <w:rFonts w:ascii="Garamond" w:hAnsi="Garamond" w:cs="Arial"/>
                <w:b/>
                <w:color w:val="FF0000"/>
                <w:sz w:val="24"/>
                <w:szCs w:val="24"/>
              </w:rPr>
              <w:t>Evaluator</w:t>
            </w:r>
            <w:r w:rsidR="006F71DB" w:rsidRPr="00B17618">
              <w:rPr>
                <w:rFonts w:ascii="Garamond" w:hAnsi="Garamond" w:cs="Arial"/>
                <w:b/>
                <w:color w:val="FF0000"/>
                <w:sz w:val="24"/>
                <w:szCs w:val="24"/>
              </w:rPr>
              <w:t>:</w:t>
            </w:r>
          </w:p>
          <w:p w:rsidR="00186EB2" w:rsidRPr="00B17618" w:rsidRDefault="001E2458" w:rsidP="00186EB2">
            <w:pPr>
              <w:autoSpaceDE w:val="0"/>
              <w:autoSpaceDN w:val="0"/>
              <w:adjustRightInd w:val="0"/>
              <w:spacing w:line="360" w:lineRule="auto"/>
              <w:jc w:val="right"/>
              <w:rPr>
                <w:rFonts w:ascii="Garamond" w:hAnsi="Garamond" w:cs="Arial"/>
                <w:b/>
                <w:color w:val="FF0000"/>
                <w:sz w:val="24"/>
                <w:szCs w:val="24"/>
              </w:rPr>
            </w:pPr>
            <w:r w:rsidRPr="00B17618">
              <w:rPr>
                <w:rFonts w:ascii="Garamond" w:hAnsi="Garamond" w:cs="Arial"/>
                <w:b/>
                <w:color w:val="FF0000"/>
                <w:sz w:val="24"/>
                <w:szCs w:val="24"/>
              </w:rPr>
              <w:t>Veteran</w:t>
            </w:r>
            <w:r w:rsidR="00186EB2" w:rsidRPr="00B17618">
              <w:rPr>
                <w:rFonts w:ascii="Garamond" w:hAnsi="Garamond" w:cs="Arial"/>
                <w:b/>
                <w:color w:val="FF0000"/>
                <w:sz w:val="24"/>
                <w:szCs w:val="24"/>
              </w:rPr>
              <w:t>s Mentor Liaison</w:t>
            </w:r>
            <w:r w:rsidR="006F71DB" w:rsidRPr="00B17618">
              <w:rPr>
                <w:rFonts w:ascii="Garamond" w:hAnsi="Garamond" w:cs="Arial"/>
                <w:b/>
                <w:color w:val="FF0000"/>
                <w:sz w:val="24"/>
                <w:szCs w:val="24"/>
              </w:rPr>
              <w:t>:</w:t>
            </w:r>
          </w:p>
          <w:p w:rsidR="00186EB2" w:rsidRPr="00B17618" w:rsidRDefault="001E2458" w:rsidP="00186EB2">
            <w:pPr>
              <w:autoSpaceDE w:val="0"/>
              <w:autoSpaceDN w:val="0"/>
              <w:adjustRightInd w:val="0"/>
              <w:spacing w:line="360" w:lineRule="auto"/>
              <w:jc w:val="right"/>
              <w:rPr>
                <w:rFonts w:ascii="Garamond" w:hAnsi="Garamond" w:cs="Arial"/>
                <w:b/>
                <w:color w:val="FF0000"/>
                <w:sz w:val="24"/>
                <w:szCs w:val="24"/>
              </w:rPr>
            </w:pPr>
            <w:r w:rsidRPr="00B17618">
              <w:rPr>
                <w:rFonts w:ascii="Garamond" w:hAnsi="Garamond" w:cs="Arial"/>
                <w:b/>
                <w:color w:val="FF0000"/>
                <w:sz w:val="24"/>
                <w:szCs w:val="24"/>
              </w:rPr>
              <w:t>Veteran</w:t>
            </w:r>
            <w:r w:rsidR="00186EB2" w:rsidRPr="00B17618">
              <w:rPr>
                <w:rFonts w:ascii="Garamond" w:hAnsi="Garamond" w:cs="Arial"/>
                <w:b/>
                <w:color w:val="FF0000"/>
                <w:sz w:val="24"/>
                <w:szCs w:val="24"/>
              </w:rPr>
              <w:t>s Justice Outreach Specialist</w:t>
            </w:r>
            <w:r w:rsidR="006F71DB" w:rsidRPr="00B17618">
              <w:rPr>
                <w:rFonts w:ascii="Garamond" w:hAnsi="Garamond" w:cs="Arial"/>
                <w:b/>
                <w:color w:val="FF0000"/>
                <w:sz w:val="24"/>
                <w:szCs w:val="24"/>
              </w:rPr>
              <w:t>:</w:t>
            </w:r>
          </w:p>
          <w:p w:rsidR="00186EB2" w:rsidRDefault="00186EB2" w:rsidP="00186EB2">
            <w:pPr>
              <w:autoSpaceDE w:val="0"/>
              <w:autoSpaceDN w:val="0"/>
              <w:adjustRightInd w:val="0"/>
              <w:spacing w:line="360" w:lineRule="auto"/>
              <w:jc w:val="right"/>
              <w:rPr>
                <w:rFonts w:ascii="Garamond" w:hAnsi="Garamond" w:cs="Arial"/>
                <w:b/>
                <w:color w:val="FF0000"/>
                <w:sz w:val="24"/>
                <w:szCs w:val="24"/>
              </w:rPr>
            </w:pPr>
            <w:r w:rsidRPr="00B17618">
              <w:rPr>
                <w:rFonts w:ascii="Garamond" w:hAnsi="Garamond" w:cs="Arial"/>
                <w:b/>
                <w:color w:val="FF0000"/>
                <w:sz w:val="24"/>
                <w:szCs w:val="24"/>
              </w:rPr>
              <w:t>Case Manager</w:t>
            </w:r>
            <w:r w:rsidR="006F71DB" w:rsidRPr="00B17618">
              <w:rPr>
                <w:rFonts w:ascii="Garamond" w:hAnsi="Garamond" w:cs="Arial"/>
                <w:b/>
                <w:color w:val="FF0000"/>
                <w:sz w:val="24"/>
                <w:szCs w:val="24"/>
              </w:rPr>
              <w:t>:</w:t>
            </w:r>
          </w:p>
          <w:p w:rsidR="00037CB8" w:rsidRPr="00B17618" w:rsidRDefault="00037CB8" w:rsidP="00037CB8">
            <w:pPr>
              <w:autoSpaceDE w:val="0"/>
              <w:autoSpaceDN w:val="0"/>
              <w:adjustRightInd w:val="0"/>
              <w:spacing w:line="360" w:lineRule="auto"/>
              <w:jc w:val="right"/>
              <w:rPr>
                <w:rFonts w:ascii="Garamond" w:hAnsi="Garamond" w:cs="Arial"/>
                <w:b/>
                <w:color w:val="FF0000"/>
                <w:sz w:val="24"/>
                <w:szCs w:val="24"/>
              </w:rPr>
            </w:pPr>
            <w:r w:rsidRPr="00B17618">
              <w:rPr>
                <w:rFonts w:ascii="Garamond" w:hAnsi="Garamond" w:cs="Arial"/>
                <w:b/>
                <w:color w:val="FF0000"/>
                <w:sz w:val="24"/>
                <w:szCs w:val="24"/>
              </w:rPr>
              <w:t>Case Manager:</w:t>
            </w:r>
          </w:p>
          <w:p w:rsidR="00186EB2" w:rsidRPr="00B17618" w:rsidRDefault="00186EB2" w:rsidP="00186EB2">
            <w:pPr>
              <w:autoSpaceDE w:val="0"/>
              <w:autoSpaceDN w:val="0"/>
              <w:adjustRightInd w:val="0"/>
              <w:spacing w:line="360" w:lineRule="auto"/>
              <w:jc w:val="right"/>
              <w:rPr>
                <w:rFonts w:ascii="Garamond" w:hAnsi="Garamond" w:cs="Arial"/>
                <w:b/>
                <w:color w:val="FF0000"/>
                <w:sz w:val="24"/>
                <w:szCs w:val="24"/>
              </w:rPr>
            </w:pPr>
            <w:r w:rsidRPr="00B17618">
              <w:rPr>
                <w:rFonts w:ascii="Garamond" w:hAnsi="Garamond" w:cs="Arial"/>
                <w:b/>
                <w:color w:val="FF0000"/>
                <w:sz w:val="24"/>
                <w:szCs w:val="24"/>
              </w:rPr>
              <w:t>Team Chaplain</w:t>
            </w:r>
            <w:r w:rsidR="006F71DB" w:rsidRPr="00B17618">
              <w:rPr>
                <w:rFonts w:ascii="Garamond" w:hAnsi="Garamond" w:cs="Arial"/>
                <w:b/>
                <w:color w:val="FF0000"/>
                <w:sz w:val="24"/>
                <w:szCs w:val="24"/>
              </w:rPr>
              <w:t>:</w:t>
            </w:r>
          </w:p>
          <w:p w:rsidR="00186EB2" w:rsidRDefault="001E2458" w:rsidP="00186EB2">
            <w:pPr>
              <w:autoSpaceDE w:val="0"/>
              <w:autoSpaceDN w:val="0"/>
              <w:adjustRightInd w:val="0"/>
              <w:spacing w:line="360" w:lineRule="auto"/>
              <w:jc w:val="right"/>
              <w:rPr>
                <w:rFonts w:ascii="Garamond" w:hAnsi="Garamond" w:cs="Arial"/>
                <w:b/>
                <w:color w:val="FF0000"/>
                <w:sz w:val="24"/>
                <w:szCs w:val="24"/>
              </w:rPr>
            </w:pPr>
            <w:r w:rsidRPr="00B17618">
              <w:rPr>
                <w:rFonts w:ascii="Garamond" w:hAnsi="Garamond" w:cs="Arial"/>
                <w:b/>
                <w:color w:val="FF0000"/>
                <w:sz w:val="24"/>
                <w:szCs w:val="24"/>
              </w:rPr>
              <w:t>Veteran</w:t>
            </w:r>
            <w:r w:rsidR="00186EB2" w:rsidRPr="00B17618">
              <w:rPr>
                <w:rFonts w:ascii="Garamond" w:hAnsi="Garamond" w:cs="Arial"/>
                <w:b/>
                <w:color w:val="FF0000"/>
                <w:sz w:val="24"/>
                <w:szCs w:val="24"/>
              </w:rPr>
              <w:t>s Mentor Coordinator</w:t>
            </w:r>
            <w:r w:rsidR="006F71DB" w:rsidRPr="00B17618">
              <w:rPr>
                <w:rFonts w:ascii="Garamond" w:hAnsi="Garamond" w:cs="Arial"/>
                <w:b/>
                <w:color w:val="FF0000"/>
                <w:sz w:val="24"/>
                <w:szCs w:val="24"/>
              </w:rPr>
              <w:t>:</w:t>
            </w:r>
          </w:p>
          <w:p w:rsidR="00B17618" w:rsidRDefault="00FC6229" w:rsidP="00186EB2">
            <w:pPr>
              <w:autoSpaceDE w:val="0"/>
              <w:autoSpaceDN w:val="0"/>
              <w:adjustRightInd w:val="0"/>
              <w:spacing w:line="360" w:lineRule="auto"/>
              <w:jc w:val="right"/>
              <w:rPr>
                <w:rFonts w:ascii="Garamond" w:hAnsi="Garamond" w:cs="Arial"/>
                <w:b/>
                <w:color w:val="FF0000"/>
                <w:sz w:val="24"/>
                <w:szCs w:val="24"/>
              </w:rPr>
            </w:pPr>
            <w:r>
              <w:rPr>
                <w:rFonts w:ascii="Garamond" w:hAnsi="Garamond" w:cs="Arial"/>
                <w:b/>
                <w:color w:val="FF0000"/>
                <w:sz w:val="24"/>
                <w:szCs w:val="24"/>
              </w:rPr>
              <w:t>Court Liaison</w:t>
            </w:r>
            <w:r w:rsidR="00B17618">
              <w:rPr>
                <w:rFonts w:ascii="Garamond" w:hAnsi="Garamond" w:cs="Arial"/>
                <w:b/>
                <w:color w:val="FF0000"/>
                <w:sz w:val="24"/>
                <w:szCs w:val="24"/>
              </w:rPr>
              <w:t>:</w:t>
            </w:r>
          </w:p>
          <w:p w:rsidR="00186EB2" w:rsidRPr="002247C4" w:rsidRDefault="00186EB2" w:rsidP="00186EB2">
            <w:pPr>
              <w:autoSpaceDE w:val="0"/>
              <w:autoSpaceDN w:val="0"/>
              <w:adjustRightInd w:val="0"/>
              <w:jc w:val="right"/>
              <w:rPr>
                <w:rFonts w:ascii="Garamond" w:hAnsi="Garamond" w:cs="Arial"/>
                <w:b/>
                <w:sz w:val="32"/>
                <w:szCs w:val="32"/>
              </w:rPr>
            </w:pPr>
          </w:p>
          <w:p w:rsidR="008F0E98" w:rsidRPr="002247C4" w:rsidRDefault="008F0E98" w:rsidP="00186EB2">
            <w:pPr>
              <w:autoSpaceDE w:val="0"/>
              <w:autoSpaceDN w:val="0"/>
              <w:adjustRightInd w:val="0"/>
              <w:jc w:val="right"/>
              <w:rPr>
                <w:rFonts w:ascii="Garamond" w:hAnsi="Garamond" w:cs="Arial"/>
                <w:b/>
                <w:sz w:val="32"/>
                <w:szCs w:val="32"/>
              </w:rPr>
            </w:pPr>
          </w:p>
          <w:p w:rsidR="008F0E98" w:rsidRPr="002247C4" w:rsidRDefault="008F0E98" w:rsidP="00186EB2">
            <w:pPr>
              <w:autoSpaceDE w:val="0"/>
              <w:autoSpaceDN w:val="0"/>
              <w:adjustRightInd w:val="0"/>
              <w:jc w:val="right"/>
              <w:rPr>
                <w:rFonts w:ascii="Garamond" w:hAnsi="Garamond" w:cs="Arial"/>
                <w:b/>
                <w:sz w:val="32"/>
                <w:szCs w:val="32"/>
              </w:rPr>
            </w:pPr>
          </w:p>
          <w:p w:rsidR="008F0E98" w:rsidRPr="002247C4" w:rsidRDefault="008F0E98" w:rsidP="00186EB2">
            <w:pPr>
              <w:autoSpaceDE w:val="0"/>
              <w:autoSpaceDN w:val="0"/>
              <w:adjustRightInd w:val="0"/>
              <w:jc w:val="right"/>
              <w:rPr>
                <w:rFonts w:ascii="Garamond" w:hAnsi="Garamond" w:cs="Arial"/>
                <w:b/>
                <w:sz w:val="32"/>
                <w:szCs w:val="32"/>
              </w:rPr>
            </w:pPr>
          </w:p>
        </w:tc>
        <w:tc>
          <w:tcPr>
            <w:tcW w:w="2490" w:type="pct"/>
          </w:tcPr>
          <w:p w:rsidR="006F71DB" w:rsidRPr="002247C4" w:rsidRDefault="006F71DB" w:rsidP="006F71DB">
            <w:pPr>
              <w:spacing w:line="360" w:lineRule="auto"/>
              <w:rPr>
                <w:rFonts w:ascii="Garamond" w:hAnsi="Garamond"/>
                <w:b/>
                <w:sz w:val="24"/>
                <w:szCs w:val="24"/>
              </w:rPr>
            </w:pPr>
            <w:r w:rsidRPr="002247C4">
              <w:rPr>
                <w:rFonts w:ascii="Garamond" w:eastAsia="Calibri" w:hAnsi="Garamond" w:cs="Times New Roman"/>
                <w:b/>
                <w:sz w:val="24"/>
                <w:szCs w:val="24"/>
              </w:rPr>
              <w:t>Kenneth R. Goble, Jr.</w:t>
            </w:r>
          </w:p>
          <w:p w:rsidR="006F71DB" w:rsidRPr="002247C4" w:rsidRDefault="00037CB8" w:rsidP="006F71DB">
            <w:pPr>
              <w:spacing w:line="360" w:lineRule="auto"/>
              <w:rPr>
                <w:rFonts w:ascii="Garamond" w:hAnsi="Garamond" w:cs="Times New Roman"/>
                <w:b/>
                <w:sz w:val="24"/>
                <w:szCs w:val="24"/>
              </w:rPr>
            </w:pPr>
            <w:r>
              <w:rPr>
                <w:rFonts w:ascii="Garamond" w:eastAsia="Calibri" w:hAnsi="Garamond" w:cs="Times New Roman"/>
                <w:b/>
                <w:sz w:val="24"/>
                <w:szCs w:val="24"/>
              </w:rPr>
              <w:t>Michael Pugh</w:t>
            </w:r>
          </w:p>
          <w:p w:rsidR="006F71DB" w:rsidRPr="002247C4" w:rsidRDefault="00FC6229" w:rsidP="006F71DB">
            <w:pPr>
              <w:spacing w:line="360" w:lineRule="auto"/>
              <w:rPr>
                <w:rFonts w:ascii="Garamond" w:hAnsi="Garamond" w:cs="Times New Roman"/>
                <w:b/>
                <w:sz w:val="24"/>
                <w:szCs w:val="24"/>
              </w:rPr>
            </w:pPr>
            <w:r>
              <w:rPr>
                <w:rFonts w:ascii="Garamond" w:eastAsia="Calibri" w:hAnsi="Garamond" w:cs="Times New Roman"/>
                <w:b/>
                <w:sz w:val="24"/>
                <w:szCs w:val="24"/>
              </w:rPr>
              <w:t>Meredith Gibson</w:t>
            </w:r>
          </w:p>
          <w:p w:rsidR="006F71DB" w:rsidRPr="002247C4" w:rsidRDefault="006F71DB" w:rsidP="006F71DB">
            <w:pPr>
              <w:spacing w:line="360" w:lineRule="auto"/>
              <w:rPr>
                <w:rFonts w:ascii="Garamond" w:hAnsi="Garamond" w:cs="Times New Roman"/>
                <w:b/>
                <w:sz w:val="24"/>
                <w:szCs w:val="24"/>
              </w:rPr>
            </w:pPr>
            <w:r w:rsidRPr="002247C4">
              <w:rPr>
                <w:rFonts w:ascii="Garamond" w:eastAsia="Calibri" w:hAnsi="Garamond" w:cs="Times New Roman"/>
                <w:b/>
                <w:sz w:val="24"/>
                <w:szCs w:val="24"/>
              </w:rPr>
              <w:t>Johnny Clark</w:t>
            </w:r>
          </w:p>
          <w:p w:rsidR="006F71DB" w:rsidRPr="002247C4" w:rsidRDefault="00B476F6" w:rsidP="006F71DB">
            <w:pPr>
              <w:spacing w:line="360" w:lineRule="auto"/>
              <w:rPr>
                <w:rFonts w:ascii="Garamond" w:hAnsi="Garamond" w:cs="Times New Roman"/>
                <w:b/>
                <w:sz w:val="24"/>
                <w:szCs w:val="24"/>
              </w:rPr>
            </w:pPr>
            <w:r w:rsidRPr="002247C4">
              <w:rPr>
                <w:rFonts w:ascii="Garamond" w:eastAsia="Calibri" w:hAnsi="Garamond" w:cs="Times New Roman"/>
                <w:b/>
                <w:sz w:val="24"/>
                <w:szCs w:val="24"/>
              </w:rPr>
              <w:t>Ronald Parrish</w:t>
            </w:r>
          </w:p>
          <w:p w:rsidR="00B476F6" w:rsidRPr="002247C4" w:rsidRDefault="00FC6229" w:rsidP="006F71DB">
            <w:pPr>
              <w:spacing w:line="360" w:lineRule="auto"/>
              <w:rPr>
                <w:rFonts w:ascii="Garamond" w:hAnsi="Garamond" w:cs="Times New Roman"/>
                <w:b/>
                <w:sz w:val="24"/>
                <w:szCs w:val="24"/>
              </w:rPr>
            </w:pPr>
            <w:r>
              <w:rPr>
                <w:rFonts w:ascii="Garamond" w:eastAsia="Calibri" w:hAnsi="Garamond" w:cs="Times New Roman"/>
                <w:b/>
                <w:sz w:val="24"/>
                <w:szCs w:val="24"/>
              </w:rPr>
              <w:t>Edward Moss</w:t>
            </w:r>
          </w:p>
          <w:p w:rsidR="00B476F6" w:rsidRPr="002247C4" w:rsidRDefault="00B476F6" w:rsidP="006F71DB">
            <w:pPr>
              <w:spacing w:line="360" w:lineRule="auto"/>
              <w:rPr>
                <w:rFonts w:ascii="Garamond" w:hAnsi="Garamond" w:cs="Times New Roman"/>
                <w:b/>
                <w:sz w:val="24"/>
                <w:szCs w:val="24"/>
              </w:rPr>
            </w:pPr>
            <w:r w:rsidRPr="002247C4">
              <w:rPr>
                <w:rFonts w:ascii="Garamond" w:eastAsia="Calibri" w:hAnsi="Garamond" w:cs="Times New Roman"/>
                <w:b/>
                <w:sz w:val="24"/>
                <w:szCs w:val="24"/>
              </w:rPr>
              <w:t>Gene Lewis</w:t>
            </w:r>
          </w:p>
          <w:p w:rsidR="00B476F6" w:rsidRPr="002247C4" w:rsidRDefault="00B476F6" w:rsidP="006F71DB">
            <w:pPr>
              <w:spacing w:line="360" w:lineRule="auto"/>
              <w:rPr>
                <w:rFonts w:ascii="Garamond" w:hAnsi="Garamond" w:cs="Times New Roman"/>
                <w:b/>
                <w:sz w:val="24"/>
                <w:szCs w:val="24"/>
              </w:rPr>
            </w:pPr>
            <w:r w:rsidRPr="002247C4">
              <w:rPr>
                <w:rFonts w:ascii="Garamond" w:eastAsia="Calibri" w:hAnsi="Garamond" w:cs="Times New Roman"/>
                <w:b/>
                <w:sz w:val="24"/>
                <w:szCs w:val="24"/>
              </w:rPr>
              <w:t>Richard Meeks</w:t>
            </w:r>
          </w:p>
          <w:p w:rsidR="00B476F6" w:rsidRPr="002247C4" w:rsidRDefault="00FC6229" w:rsidP="006F71DB">
            <w:pPr>
              <w:spacing w:line="360" w:lineRule="auto"/>
              <w:rPr>
                <w:rFonts w:ascii="Garamond" w:hAnsi="Garamond" w:cs="Times New Roman"/>
                <w:b/>
                <w:sz w:val="24"/>
                <w:szCs w:val="24"/>
              </w:rPr>
            </w:pPr>
            <w:r>
              <w:rPr>
                <w:rFonts w:ascii="Garamond" w:eastAsia="Calibri" w:hAnsi="Garamond" w:cs="Times New Roman"/>
                <w:b/>
                <w:sz w:val="24"/>
                <w:szCs w:val="24"/>
              </w:rPr>
              <w:t>Stacey Parsons</w:t>
            </w:r>
          </w:p>
          <w:p w:rsidR="00B476F6" w:rsidRDefault="00FC6229" w:rsidP="006F71DB">
            <w:pPr>
              <w:spacing w:line="360" w:lineRule="auto"/>
              <w:rPr>
                <w:rFonts w:ascii="Garamond" w:hAnsi="Garamond" w:cs="Times New Roman"/>
                <w:b/>
                <w:sz w:val="24"/>
                <w:szCs w:val="24"/>
              </w:rPr>
            </w:pPr>
            <w:r>
              <w:rPr>
                <w:rFonts w:ascii="Garamond" w:hAnsi="Garamond" w:cs="Times New Roman"/>
                <w:b/>
                <w:sz w:val="24"/>
                <w:szCs w:val="24"/>
              </w:rPr>
              <w:t>Nicole Porter</w:t>
            </w:r>
          </w:p>
          <w:p w:rsidR="00037CB8" w:rsidRPr="002247C4" w:rsidRDefault="00037CB8" w:rsidP="006F71DB">
            <w:pPr>
              <w:spacing w:line="360" w:lineRule="auto"/>
              <w:rPr>
                <w:rFonts w:ascii="Garamond" w:hAnsi="Garamond" w:cs="Times New Roman"/>
                <w:b/>
                <w:sz w:val="24"/>
                <w:szCs w:val="24"/>
              </w:rPr>
            </w:pPr>
            <w:r>
              <w:rPr>
                <w:rFonts w:ascii="Garamond" w:hAnsi="Garamond" w:cs="Times New Roman"/>
                <w:b/>
                <w:sz w:val="24"/>
                <w:szCs w:val="24"/>
              </w:rPr>
              <w:t>David Smith</w:t>
            </w:r>
          </w:p>
          <w:p w:rsidR="00B476F6" w:rsidRPr="002247C4" w:rsidRDefault="00FC6229" w:rsidP="006F71DB">
            <w:pPr>
              <w:spacing w:line="360" w:lineRule="auto"/>
              <w:rPr>
                <w:rFonts w:ascii="Garamond" w:hAnsi="Garamond" w:cs="Times New Roman"/>
                <w:b/>
                <w:sz w:val="24"/>
                <w:szCs w:val="24"/>
              </w:rPr>
            </w:pPr>
            <w:r>
              <w:rPr>
                <w:rFonts w:ascii="Garamond" w:eastAsia="Calibri" w:hAnsi="Garamond" w:cs="Times New Roman"/>
                <w:b/>
                <w:sz w:val="24"/>
                <w:szCs w:val="24"/>
              </w:rPr>
              <w:t>Jerry Walker</w:t>
            </w:r>
          </w:p>
          <w:p w:rsidR="00186EB2" w:rsidRDefault="00FC6229" w:rsidP="00B476F6">
            <w:pPr>
              <w:spacing w:line="360" w:lineRule="auto"/>
              <w:rPr>
                <w:rFonts w:ascii="Garamond" w:hAnsi="Garamond" w:cs="Arial"/>
                <w:b/>
                <w:sz w:val="24"/>
                <w:szCs w:val="24"/>
              </w:rPr>
            </w:pPr>
            <w:r>
              <w:rPr>
                <w:rFonts w:ascii="Garamond" w:hAnsi="Garamond" w:cs="Arial"/>
                <w:b/>
                <w:sz w:val="24"/>
                <w:szCs w:val="24"/>
              </w:rPr>
              <w:t>Mary Ross</w:t>
            </w:r>
          </w:p>
          <w:p w:rsidR="00B17618" w:rsidRDefault="00FC6229" w:rsidP="00B476F6">
            <w:pPr>
              <w:spacing w:line="360" w:lineRule="auto"/>
              <w:rPr>
                <w:rFonts w:ascii="Garamond" w:hAnsi="Garamond" w:cs="Arial"/>
                <w:b/>
                <w:sz w:val="24"/>
                <w:szCs w:val="24"/>
              </w:rPr>
            </w:pPr>
            <w:r>
              <w:rPr>
                <w:rFonts w:ascii="Garamond" w:hAnsi="Garamond" w:cs="Arial"/>
                <w:b/>
                <w:sz w:val="24"/>
                <w:szCs w:val="24"/>
              </w:rPr>
              <w:t>Katie Kastle</w:t>
            </w:r>
          </w:p>
          <w:p w:rsidR="00B17618" w:rsidRPr="002247C4" w:rsidRDefault="00B17618" w:rsidP="00037CB8">
            <w:pPr>
              <w:spacing w:line="360" w:lineRule="auto"/>
              <w:rPr>
                <w:rFonts w:ascii="Garamond" w:hAnsi="Garamond" w:cs="Arial"/>
                <w:b/>
                <w:sz w:val="24"/>
                <w:szCs w:val="24"/>
              </w:rPr>
            </w:pPr>
          </w:p>
        </w:tc>
      </w:tr>
      <w:tr w:rsidR="008F0E98" w:rsidRPr="002247C4" w:rsidTr="008F0E98">
        <w:tc>
          <w:tcPr>
            <w:tcW w:w="2510" w:type="pct"/>
          </w:tcPr>
          <w:p w:rsidR="008F0E98" w:rsidRPr="002247C4" w:rsidRDefault="00FC6229" w:rsidP="008F0E98">
            <w:pPr>
              <w:autoSpaceDE w:val="0"/>
              <w:autoSpaceDN w:val="0"/>
              <w:adjustRightInd w:val="0"/>
              <w:jc w:val="center"/>
              <w:rPr>
                <w:rFonts w:ascii="Garamond" w:hAnsi="Garamond" w:cs="Arial"/>
                <w:b/>
                <w:sz w:val="24"/>
                <w:szCs w:val="24"/>
              </w:rPr>
            </w:pPr>
            <w:r>
              <w:rPr>
                <w:rFonts w:ascii="Garamond" w:hAnsi="Garamond" w:cs="Arial"/>
                <w:b/>
                <w:sz w:val="24"/>
                <w:szCs w:val="24"/>
              </w:rPr>
              <w:t>Mary Ross</w:t>
            </w:r>
          </w:p>
          <w:p w:rsidR="008F0E98" w:rsidRPr="002247C4" w:rsidRDefault="008F0E98" w:rsidP="008F0E98">
            <w:pPr>
              <w:autoSpaceDE w:val="0"/>
              <w:autoSpaceDN w:val="0"/>
              <w:adjustRightInd w:val="0"/>
              <w:jc w:val="center"/>
              <w:rPr>
                <w:rFonts w:ascii="Garamond" w:hAnsi="Garamond" w:cs="Arial"/>
                <w:i/>
                <w:sz w:val="24"/>
                <w:szCs w:val="24"/>
              </w:rPr>
            </w:pPr>
            <w:r w:rsidRPr="002247C4">
              <w:rPr>
                <w:rFonts w:ascii="Garamond" w:hAnsi="Garamond" w:cs="Arial"/>
                <w:i/>
                <w:sz w:val="24"/>
                <w:szCs w:val="24"/>
              </w:rPr>
              <w:t>VTC Mentor Coordinator</w:t>
            </w:r>
          </w:p>
          <w:p w:rsidR="008F0E98" w:rsidRPr="002247C4" w:rsidRDefault="00FC6229" w:rsidP="008F0E98">
            <w:pPr>
              <w:autoSpaceDE w:val="0"/>
              <w:autoSpaceDN w:val="0"/>
              <w:adjustRightInd w:val="0"/>
              <w:jc w:val="center"/>
              <w:rPr>
                <w:rFonts w:ascii="Garamond" w:hAnsi="Garamond" w:cs="Arial"/>
                <w:sz w:val="24"/>
                <w:szCs w:val="24"/>
              </w:rPr>
            </w:pPr>
            <w:r>
              <w:rPr>
                <w:rFonts w:ascii="Garamond" w:hAnsi="Garamond" w:cs="Arial"/>
                <w:sz w:val="24"/>
                <w:szCs w:val="24"/>
              </w:rPr>
              <w:t>931-624-0772</w:t>
            </w:r>
          </w:p>
          <w:p w:rsidR="008F0E98" w:rsidRPr="002247C4" w:rsidRDefault="00FC6229" w:rsidP="008F0E98">
            <w:pPr>
              <w:autoSpaceDE w:val="0"/>
              <w:autoSpaceDN w:val="0"/>
              <w:adjustRightInd w:val="0"/>
              <w:jc w:val="center"/>
              <w:rPr>
                <w:rFonts w:ascii="Garamond" w:hAnsi="Garamond" w:cs="Arial"/>
                <w:b/>
                <w:sz w:val="24"/>
                <w:szCs w:val="24"/>
              </w:rPr>
            </w:pPr>
            <w:r>
              <w:rPr>
                <w:rFonts w:ascii="Garamond" w:hAnsi="Garamond" w:cs="Arial"/>
                <w:sz w:val="24"/>
                <w:szCs w:val="24"/>
              </w:rPr>
              <w:t>Mddross2@msn.com</w:t>
            </w:r>
          </w:p>
        </w:tc>
        <w:tc>
          <w:tcPr>
            <w:tcW w:w="2490" w:type="pct"/>
          </w:tcPr>
          <w:p w:rsidR="008F0E98" w:rsidRPr="002247C4" w:rsidRDefault="00FC6229" w:rsidP="008F0E98">
            <w:pPr>
              <w:autoSpaceDE w:val="0"/>
              <w:autoSpaceDN w:val="0"/>
              <w:adjustRightInd w:val="0"/>
              <w:jc w:val="center"/>
              <w:rPr>
                <w:rFonts w:ascii="Garamond" w:hAnsi="Garamond" w:cs="Arial"/>
                <w:b/>
                <w:bCs/>
                <w:sz w:val="24"/>
                <w:szCs w:val="24"/>
              </w:rPr>
            </w:pPr>
            <w:r>
              <w:rPr>
                <w:rFonts w:ascii="Garamond" w:hAnsi="Garamond" w:cs="Arial"/>
                <w:b/>
                <w:bCs/>
                <w:sz w:val="24"/>
                <w:szCs w:val="24"/>
              </w:rPr>
              <w:t>Edward Moss</w:t>
            </w:r>
          </w:p>
          <w:p w:rsidR="008F0E98" w:rsidRPr="002247C4" w:rsidRDefault="00FC6229" w:rsidP="008F0E98">
            <w:pPr>
              <w:autoSpaceDE w:val="0"/>
              <w:autoSpaceDN w:val="0"/>
              <w:adjustRightInd w:val="0"/>
              <w:jc w:val="center"/>
              <w:rPr>
                <w:rFonts w:ascii="Garamond" w:hAnsi="Garamond" w:cs="Arial"/>
                <w:bCs/>
                <w:i/>
                <w:sz w:val="24"/>
                <w:szCs w:val="24"/>
              </w:rPr>
            </w:pPr>
            <w:r>
              <w:rPr>
                <w:rFonts w:ascii="Garamond" w:hAnsi="Garamond" w:cs="Arial"/>
                <w:bCs/>
                <w:i/>
                <w:sz w:val="24"/>
                <w:szCs w:val="24"/>
              </w:rPr>
              <w:t>Director</w:t>
            </w:r>
          </w:p>
          <w:p w:rsidR="008F0E98" w:rsidRPr="002247C4" w:rsidRDefault="008F0E98" w:rsidP="008F0E98">
            <w:pPr>
              <w:autoSpaceDE w:val="0"/>
              <w:autoSpaceDN w:val="0"/>
              <w:adjustRightInd w:val="0"/>
              <w:jc w:val="center"/>
              <w:rPr>
                <w:rFonts w:ascii="Garamond" w:hAnsi="Garamond" w:cs="Arial"/>
                <w:bCs/>
                <w:sz w:val="24"/>
                <w:szCs w:val="24"/>
              </w:rPr>
            </w:pPr>
            <w:r w:rsidRPr="002247C4">
              <w:rPr>
                <w:rFonts w:ascii="Garamond" w:hAnsi="Garamond" w:cs="Arial"/>
                <w:bCs/>
                <w:sz w:val="24"/>
                <w:szCs w:val="24"/>
              </w:rPr>
              <w:t>931</w:t>
            </w:r>
            <w:r w:rsidR="00FC6229">
              <w:rPr>
                <w:rFonts w:ascii="Garamond" w:hAnsi="Garamond" w:cs="Arial"/>
                <w:bCs/>
                <w:sz w:val="24"/>
                <w:szCs w:val="24"/>
              </w:rPr>
              <w:t>-245-3180</w:t>
            </w:r>
          </w:p>
          <w:p w:rsidR="008F0E98" w:rsidRPr="002247C4" w:rsidRDefault="00FC6229" w:rsidP="00FC6229">
            <w:pPr>
              <w:autoSpaceDE w:val="0"/>
              <w:autoSpaceDN w:val="0"/>
              <w:adjustRightInd w:val="0"/>
              <w:jc w:val="center"/>
              <w:rPr>
                <w:rFonts w:ascii="Garamond" w:hAnsi="Garamond" w:cs="Arial"/>
                <w:bCs/>
                <w:sz w:val="24"/>
                <w:szCs w:val="24"/>
              </w:rPr>
            </w:pPr>
            <w:r>
              <w:rPr>
                <w:rFonts w:ascii="Garamond" w:hAnsi="Garamond" w:cs="Arial"/>
                <w:bCs/>
                <w:sz w:val="24"/>
                <w:szCs w:val="24"/>
              </w:rPr>
              <w:t>elmoss@mcgtn.net</w:t>
            </w:r>
          </w:p>
        </w:tc>
      </w:tr>
    </w:tbl>
    <w:p w:rsidR="00186EB2" w:rsidRPr="002247C4" w:rsidRDefault="00186EB2" w:rsidP="007F3CD3">
      <w:pPr>
        <w:autoSpaceDE w:val="0"/>
        <w:autoSpaceDN w:val="0"/>
        <w:adjustRightInd w:val="0"/>
        <w:spacing w:after="0"/>
        <w:ind w:left="1440"/>
        <w:rPr>
          <w:rFonts w:ascii="Garamond" w:hAnsi="Garamond" w:cs="Arial"/>
          <w:b/>
          <w:sz w:val="32"/>
          <w:szCs w:val="32"/>
        </w:rPr>
      </w:pPr>
    </w:p>
    <w:p w:rsidR="00186EB2" w:rsidRPr="002247C4" w:rsidRDefault="00186EB2" w:rsidP="007F3CD3">
      <w:pPr>
        <w:autoSpaceDE w:val="0"/>
        <w:autoSpaceDN w:val="0"/>
        <w:adjustRightInd w:val="0"/>
        <w:spacing w:after="0"/>
        <w:ind w:left="1440"/>
        <w:rPr>
          <w:rFonts w:ascii="Garamond" w:hAnsi="Garamond" w:cs="Arial"/>
          <w:b/>
          <w:sz w:val="32"/>
          <w:szCs w:val="32"/>
        </w:rPr>
      </w:pPr>
    </w:p>
    <w:p w:rsidR="00186EB2" w:rsidRPr="002247C4" w:rsidRDefault="00186EB2" w:rsidP="007F3CD3">
      <w:pPr>
        <w:autoSpaceDE w:val="0"/>
        <w:autoSpaceDN w:val="0"/>
        <w:adjustRightInd w:val="0"/>
        <w:spacing w:after="0"/>
        <w:ind w:left="1440"/>
        <w:rPr>
          <w:rFonts w:ascii="Garamond" w:hAnsi="Garamond" w:cs="Arial"/>
          <w:b/>
          <w:sz w:val="32"/>
          <w:szCs w:val="32"/>
        </w:rPr>
      </w:pPr>
    </w:p>
    <w:p w:rsidR="00186EB2" w:rsidRPr="002247C4" w:rsidRDefault="00186EB2" w:rsidP="007F3CD3">
      <w:pPr>
        <w:autoSpaceDE w:val="0"/>
        <w:autoSpaceDN w:val="0"/>
        <w:adjustRightInd w:val="0"/>
        <w:spacing w:after="0"/>
        <w:ind w:left="1440"/>
        <w:rPr>
          <w:rFonts w:ascii="Garamond" w:hAnsi="Garamond" w:cs="Arial"/>
          <w:b/>
          <w:sz w:val="32"/>
          <w:szCs w:val="32"/>
        </w:rPr>
      </w:pPr>
    </w:p>
    <w:p w:rsidR="008F0E98" w:rsidRPr="002247C4" w:rsidRDefault="008F0E98" w:rsidP="007F3CD3">
      <w:pPr>
        <w:autoSpaceDE w:val="0"/>
        <w:autoSpaceDN w:val="0"/>
        <w:adjustRightInd w:val="0"/>
        <w:spacing w:after="0"/>
        <w:ind w:left="1440"/>
        <w:rPr>
          <w:rFonts w:ascii="Garamond" w:hAnsi="Garamond" w:cs="Arial"/>
          <w:b/>
          <w:sz w:val="32"/>
          <w:szCs w:val="32"/>
        </w:rPr>
      </w:pPr>
    </w:p>
    <w:p w:rsidR="00037CB8" w:rsidRDefault="00037CB8" w:rsidP="006A3389">
      <w:pPr>
        <w:pStyle w:val="Default"/>
        <w:spacing w:before="240" w:after="60"/>
        <w:rPr>
          <w:rFonts w:asciiTheme="minorHAnsi" w:hAnsiTheme="minorHAnsi"/>
          <w:b/>
          <w:bCs/>
          <w:color w:val="FF0000"/>
          <w:sz w:val="28"/>
          <w:szCs w:val="28"/>
          <w:u w:val="single"/>
        </w:rPr>
      </w:pPr>
    </w:p>
    <w:p w:rsidR="006A3389" w:rsidRPr="00644DA4" w:rsidRDefault="00E623AC" w:rsidP="006A3389">
      <w:pPr>
        <w:pStyle w:val="Default"/>
        <w:spacing w:before="240" w:after="60"/>
        <w:rPr>
          <w:rFonts w:asciiTheme="minorHAnsi" w:hAnsiTheme="minorHAnsi"/>
          <w:color w:val="FF0000"/>
          <w:sz w:val="28"/>
          <w:szCs w:val="28"/>
        </w:rPr>
      </w:pPr>
      <w:r w:rsidRPr="00644DA4">
        <w:rPr>
          <w:rFonts w:asciiTheme="minorHAnsi" w:hAnsiTheme="minorHAnsi"/>
          <w:b/>
          <w:bCs/>
          <w:color w:val="FF0000"/>
          <w:sz w:val="28"/>
          <w:szCs w:val="28"/>
          <w:u w:val="single"/>
        </w:rPr>
        <w:lastRenderedPageBreak/>
        <w:t>W</w:t>
      </w:r>
      <w:r w:rsidR="006A3389" w:rsidRPr="00644DA4">
        <w:rPr>
          <w:rFonts w:asciiTheme="minorHAnsi" w:hAnsiTheme="minorHAnsi"/>
          <w:b/>
          <w:bCs/>
          <w:color w:val="FF0000"/>
          <w:sz w:val="28"/>
          <w:szCs w:val="28"/>
          <w:u w:val="single"/>
        </w:rPr>
        <w:t xml:space="preserve">hy Veterans Treatment Courts? </w:t>
      </w:r>
      <w:bookmarkStart w:id="0" w:name="_GoBack"/>
      <w:bookmarkEnd w:id="0"/>
    </w:p>
    <w:p w:rsidR="009031B3" w:rsidRDefault="006A3389" w:rsidP="006A3389">
      <w:pPr>
        <w:pStyle w:val="Default"/>
        <w:jc w:val="both"/>
        <w:rPr>
          <w:rFonts w:asciiTheme="minorHAnsi" w:hAnsiTheme="minorHAnsi"/>
          <w:sz w:val="23"/>
          <w:szCs w:val="23"/>
        </w:rPr>
      </w:pPr>
      <w:r w:rsidRPr="00644DA4">
        <w:rPr>
          <w:rFonts w:asciiTheme="minorHAnsi" w:hAnsiTheme="minorHAnsi"/>
          <w:sz w:val="23"/>
          <w:szCs w:val="23"/>
        </w:rPr>
        <w:t xml:space="preserve">Many veterans return from military service and find themselves facing unique personal challenges, including mental health problems or substance </w:t>
      </w:r>
      <w:r w:rsidR="0032410D" w:rsidRPr="00644DA4">
        <w:rPr>
          <w:rFonts w:asciiTheme="minorHAnsi" w:hAnsiTheme="minorHAnsi"/>
          <w:sz w:val="23"/>
          <w:szCs w:val="23"/>
        </w:rPr>
        <w:t>abuse, which</w:t>
      </w:r>
      <w:r w:rsidRPr="00644DA4">
        <w:rPr>
          <w:rFonts w:asciiTheme="minorHAnsi" w:hAnsiTheme="minorHAnsi"/>
          <w:sz w:val="23"/>
          <w:szCs w:val="23"/>
        </w:rPr>
        <w:t xml:space="preserve"> they would not have faced </w:t>
      </w:r>
      <w:r w:rsidR="001B69E7">
        <w:rPr>
          <w:rFonts w:asciiTheme="minorHAnsi" w:hAnsiTheme="minorHAnsi"/>
          <w:sz w:val="23"/>
          <w:szCs w:val="23"/>
        </w:rPr>
        <w:t>if not for their</w:t>
      </w:r>
      <w:r w:rsidRPr="00644DA4">
        <w:rPr>
          <w:rFonts w:asciiTheme="minorHAnsi" w:hAnsiTheme="minorHAnsi"/>
          <w:sz w:val="23"/>
          <w:szCs w:val="23"/>
        </w:rPr>
        <w:t xml:space="preserve"> military service. Criminal behavior, mental health problems and substance abuse often stem directly from service in combat zones and may be amplified by re</w:t>
      </w:r>
      <w:r w:rsidR="008E0F02">
        <w:rPr>
          <w:rFonts w:asciiTheme="minorHAnsi" w:hAnsiTheme="minorHAnsi"/>
          <w:sz w:val="23"/>
          <w:szCs w:val="23"/>
        </w:rPr>
        <w:t>-entry into home life.</w:t>
      </w:r>
      <w:r w:rsidR="007924FB">
        <w:rPr>
          <w:rFonts w:asciiTheme="minorHAnsi" w:hAnsiTheme="minorHAnsi"/>
          <w:sz w:val="23"/>
          <w:szCs w:val="23"/>
        </w:rPr>
        <w:t xml:space="preserve"> </w:t>
      </w:r>
      <w:r w:rsidRPr="00644DA4">
        <w:rPr>
          <w:rFonts w:asciiTheme="minorHAnsi" w:hAnsiTheme="minorHAnsi"/>
          <w:sz w:val="23"/>
          <w:szCs w:val="23"/>
        </w:rPr>
        <w:t>A key finding of a RAND 2008 study identified that nearly 20% of soldiers involved in the wars in Iraq and Afghanistan have a current mental health condition. Nearly 20% of service members reported having experienced a probable Traumatic Brain Injury. Some veterans</w:t>
      </w:r>
      <w:r w:rsidR="00B85BDF">
        <w:rPr>
          <w:rFonts w:asciiTheme="minorHAnsi" w:hAnsiTheme="minorHAnsi"/>
          <w:sz w:val="23"/>
          <w:szCs w:val="23"/>
        </w:rPr>
        <w:t xml:space="preserve"> may face additional obstacle</w:t>
      </w:r>
      <w:r w:rsidR="007924FB">
        <w:rPr>
          <w:rFonts w:asciiTheme="minorHAnsi" w:hAnsiTheme="minorHAnsi"/>
          <w:sz w:val="23"/>
          <w:szCs w:val="23"/>
        </w:rPr>
        <w:t>s</w:t>
      </w:r>
      <w:r w:rsidR="00B85BDF">
        <w:rPr>
          <w:rFonts w:asciiTheme="minorHAnsi" w:hAnsiTheme="minorHAnsi"/>
          <w:sz w:val="23"/>
          <w:szCs w:val="23"/>
        </w:rPr>
        <w:t xml:space="preserve"> due to military service such as </w:t>
      </w:r>
      <w:r w:rsidR="000756C6">
        <w:rPr>
          <w:rFonts w:asciiTheme="minorHAnsi" w:hAnsiTheme="minorHAnsi"/>
          <w:sz w:val="23"/>
          <w:szCs w:val="23"/>
        </w:rPr>
        <w:t>sexual trauma,</w:t>
      </w:r>
      <w:r w:rsidRPr="00644DA4">
        <w:rPr>
          <w:rFonts w:asciiTheme="minorHAnsi" w:hAnsiTheme="minorHAnsi"/>
          <w:sz w:val="23"/>
          <w:szCs w:val="23"/>
        </w:rPr>
        <w:t xml:space="preserve"> challenges that come from leaving chil</w:t>
      </w:r>
      <w:r w:rsidR="000756C6">
        <w:rPr>
          <w:rFonts w:asciiTheme="minorHAnsi" w:hAnsiTheme="minorHAnsi"/>
          <w:sz w:val="23"/>
          <w:szCs w:val="23"/>
        </w:rPr>
        <w:t>dren at home during deployment, and gay and lesbian</w:t>
      </w:r>
      <w:r w:rsidRPr="00644DA4">
        <w:rPr>
          <w:rFonts w:asciiTheme="minorHAnsi" w:hAnsiTheme="minorHAnsi"/>
          <w:sz w:val="23"/>
          <w:szCs w:val="23"/>
        </w:rPr>
        <w:t xml:space="preserve"> stigma and prejudice. </w:t>
      </w:r>
    </w:p>
    <w:p w:rsidR="009031B3" w:rsidRDefault="009031B3" w:rsidP="006A3389">
      <w:pPr>
        <w:pStyle w:val="Default"/>
        <w:jc w:val="both"/>
        <w:rPr>
          <w:rFonts w:asciiTheme="minorHAnsi" w:hAnsiTheme="minorHAnsi"/>
          <w:sz w:val="23"/>
          <w:szCs w:val="23"/>
        </w:rPr>
      </w:pPr>
    </w:p>
    <w:p w:rsidR="001A4831" w:rsidRPr="00644DA4" w:rsidRDefault="001A4831" w:rsidP="006A3389">
      <w:pPr>
        <w:pStyle w:val="Default"/>
        <w:jc w:val="both"/>
        <w:rPr>
          <w:rFonts w:asciiTheme="minorHAnsi" w:hAnsiTheme="minorHAnsi"/>
          <w:sz w:val="23"/>
          <w:szCs w:val="23"/>
        </w:rPr>
      </w:pPr>
    </w:p>
    <w:p w:rsidR="006A3389" w:rsidRPr="00644DA4" w:rsidRDefault="006A3389" w:rsidP="006A3389">
      <w:pPr>
        <w:pStyle w:val="Default"/>
        <w:rPr>
          <w:rFonts w:asciiTheme="minorHAnsi" w:hAnsiTheme="minorHAnsi"/>
          <w:color w:val="FF0000"/>
          <w:sz w:val="28"/>
          <w:szCs w:val="28"/>
          <w:u w:val="single"/>
        </w:rPr>
      </w:pPr>
      <w:r w:rsidRPr="00644DA4">
        <w:rPr>
          <w:rFonts w:asciiTheme="minorHAnsi" w:hAnsiTheme="minorHAnsi"/>
          <w:b/>
          <w:bCs/>
          <w:color w:val="FF0000"/>
          <w:sz w:val="28"/>
          <w:szCs w:val="28"/>
          <w:u w:val="single"/>
        </w:rPr>
        <w:t xml:space="preserve">Veterans Treatment Courts </w:t>
      </w:r>
    </w:p>
    <w:p w:rsidR="006A3389" w:rsidRDefault="006A3389" w:rsidP="006A3389">
      <w:pPr>
        <w:pStyle w:val="Default"/>
        <w:jc w:val="both"/>
        <w:rPr>
          <w:rFonts w:asciiTheme="minorHAnsi" w:hAnsiTheme="minorHAnsi"/>
          <w:sz w:val="23"/>
          <w:szCs w:val="23"/>
        </w:rPr>
      </w:pPr>
      <w:r w:rsidRPr="00644DA4">
        <w:rPr>
          <w:rFonts w:asciiTheme="minorHAnsi" w:hAnsiTheme="minorHAnsi"/>
          <w:sz w:val="23"/>
          <w:szCs w:val="23"/>
        </w:rPr>
        <w:t xml:space="preserve">Realizing that veterans have special needs that were not being adequately served, Buffalo City Court created the first Veterans Treatment Court in 2008. Beginning with, and then adapting, the structures of drug treatment courts and mental health courts, the Buffalo Veterans Treatment Court identified some of the specific issues facing veterans: </w:t>
      </w:r>
    </w:p>
    <w:p w:rsidR="00644DA4" w:rsidRDefault="00644DA4" w:rsidP="006A3389">
      <w:pPr>
        <w:pStyle w:val="Default"/>
        <w:jc w:val="both"/>
        <w:rPr>
          <w:rFonts w:asciiTheme="minorHAnsi" w:hAnsiTheme="minorHAnsi"/>
          <w:sz w:val="23"/>
          <w:szCs w:val="23"/>
        </w:rPr>
      </w:pPr>
    </w:p>
    <w:p w:rsidR="001A4831" w:rsidRPr="00644DA4" w:rsidRDefault="001A4831" w:rsidP="006A3389">
      <w:pPr>
        <w:pStyle w:val="Default"/>
        <w:jc w:val="both"/>
        <w:rPr>
          <w:rFonts w:asciiTheme="minorHAnsi" w:hAnsiTheme="minorHAnsi"/>
          <w:sz w:val="23"/>
          <w:szCs w:val="23"/>
        </w:rPr>
      </w:pPr>
    </w:p>
    <w:p w:rsidR="006A3389" w:rsidRPr="00644DA4" w:rsidRDefault="006A3389" w:rsidP="006667E5">
      <w:pPr>
        <w:pStyle w:val="Default"/>
        <w:numPr>
          <w:ilvl w:val="0"/>
          <w:numId w:val="2"/>
        </w:numPr>
        <w:rPr>
          <w:rFonts w:asciiTheme="minorHAnsi" w:hAnsiTheme="minorHAnsi"/>
          <w:sz w:val="23"/>
          <w:szCs w:val="23"/>
        </w:rPr>
      </w:pPr>
      <w:r w:rsidRPr="00644DA4">
        <w:rPr>
          <w:rFonts w:asciiTheme="minorHAnsi" w:hAnsiTheme="minorHAnsi"/>
          <w:sz w:val="23"/>
          <w:szCs w:val="23"/>
        </w:rPr>
        <w:t>The needs of many veterans are rel</w:t>
      </w:r>
      <w:r w:rsidR="007B1C4C">
        <w:rPr>
          <w:rFonts w:asciiTheme="minorHAnsi" w:hAnsiTheme="minorHAnsi"/>
          <w:sz w:val="23"/>
          <w:szCs w:val="23"/>
        </w:rPr>
        <w:t>ated to their military service</w:t>
      </w:r>
    </w:p>
    <w:p w:rsidR="006A3389" w:rsidRPr="00644DA4" w:rsidRDefault="006A3389" w:rsidP="006667E5">
      <w:pPr>
        <w:pStyle w:val="Default"/>
        <w:rPr>
          <w:rFonts w:asciiTheme="minorHAnsi" w:hAnsiTheme="minorHAnsi"/>
          <w:sz w:val="23"/>
          <w:szCs w:val="23"/>
        </w:rPr>
      </w:pPr>
    </w:p>
    <w:p w:rsidR="006A3389" w:rsidRPr="00644DA4" w:rsidRDefault="006A3389" w:rsidP="006667E5">
      <w:pPr>
        <w:pStyle w:val="Default"/>
        <w:numPr>
          <w:ilvl w:val="0"/>
          <w:numId w:val="2"/>
        </w:numPr>
        <w:rPr>
          <w:rFonts w:asciiTheme="minorHAnsi" w:hAnsiTheme="minorHAnsi"/>
          <w:sz w:val="23"/>
          <w:szCs w:val="23"/>
        </w:rPr>
      </w:pPr>
      <w:r w:rsidRPr="00644DA4">
        <w:rPr>
          <w:rFonts w:asciiTheme="minorHAnsi" w:hAnsiTheme="minorHAnsi"/>
          <w:sz w:val="23"/>
          <w:szCs w:val="23"/>
        </w:rPr>
        <w:t>Many veterans use drugs as a way of numbing or decreasing their str</w:t>
      </w:r>
      <w:r w:rsidR="007B1C4C">
        <w:rPr>
          <w:rFonts w:asciiTheme="minorHAnsi" w:hAnsiTheme="minorHAnsi"/>
          <w:sz w:val="23"/>
          <w:szCs w:val="23"/>
        </w:rPr>
        <w:t>ess levels</w:t>
      </w:r>
    </w:p>
    <w:p w:rsidR="006A3389" w:rsidRPr="00644DA4" w:rsidRDefault="006A3389" w:rsidP="006667E5">
      <w:pPr>
        <w:pStyle w:val="Default"/>
        <w:rPr>
          <w:rFonts w:asciiTheme="minorHAnsi" w:hAnsiTheme="minorHAnsi"/>
          <w:sz w:val="23"/>
          <w:szCs w:val="23"/>
        </w:rPr>
      </w:pPr>
    </w:p>
    <w:p w:rsidR="006A3389" w:rsidRDefault="006A3389" w:rsidP="006667E5">
      <w:pPr>
        <w:pStyle w:val="Default"/>
        <w:numPr>
          <w:ilvl w:val="0"/>
          <w:numId w:val="2"/>
        </w:numPr>
        <w:rPr>
          <w:rFonts w:asciiTheme="minorHAnsi" w:hAnsiTheme="minorHAnsi"/>
          <w:sz w:val="23"/>
          <w:szCs w:val="23"/>
        </w:rPr>
      </w:pPr>
      <w:r w:rsidRPr="00644DA4">
        <w:rPr>
          <w:rFonts w:asciiTheme="minorHAnsi" w:hAnsiTheme="minorHAnsi"/>
          <w:sz w:val="23"/>
          <w:szCs w:val="23"/>
        </w:rPr>
        <w:t>Some illegal drug use may stem from the medicinal effect those drugs had on PTSD symptoms and othe</w:t>
      </w:r>
      <w:r w:rsidR="007B1C4C">
        <w:rPr>
          <w:rFonts w:asciiTheme="minorHAnsi" w:hAnsiTheme="minorHAnsi"/>
          <w:sz w:val="23"/>
          <w:szCs w:val="23"/>
        </w:rPr>
        <w:t>r conditions while in the field</w:t>
      </w:r>
    </w:p>
    <w:p w:rsidR="00644DA4" w:rsidRDefault="00644DA4" w:rsidP="00644DA4">
      <w:pPr>
        <w:pStyle w:val="Default"/>
        <w:rPr>
          <w:rFonts w:asciiTheme="minorHAnsi" w:hAnsiTheme="minorHAnsi"/>
          <w:sz w:val="23"/>
          <w:szCs w:val="23"/>
        </w:rPr>
      </w:pPr>
    </w:p>
    <w:p w:rsidR="001A4831" w:rsidRPr="00644DA4" w:rsidRDefault="001A4831" w:rsidP="00644DA4">
      <w:pPr>
        <w:pStyle w:val="Default"/>
        <w:rPr>
          <w:rFonts w:asciiTheme="minorHAnsi" w:hAnsiTheme="minorHAnsi"/>
          <w:sz w:val="23"/>
          <w:szCs w:val="23"/>
        </w:rPr>
      </w:pPr>
    </w:p>
    <w:p w:rsidR="006A3389" w:rsidRPr="00644DA4" w:rsidRDefault="006A3389" w:rsidP="006A3389">
      <w:pPr>
        <w:pStyle w:val="Default"/>
        <w:jc w:val="both"/>
        <w:rPr>
          <w:rFonts w:asciiTheme="minorHAnsi" w:hAnsiTheme="minorHAnsi"/>
          <w:sz w:val="23"/>
          <w:szCs w:val="23"/>
        </w:rPr>
      </w:pPr>
      <w:r w:rsidRPr="00644DA4">
        <w:rPr>
          <w:rFonts w:asciiTheme="minorHAnsi" w:hAnsiTheme="minorHAnsi"/>
          <w:sz w:val="23"/>
          <w:szCs w:val="23"/>
        </w:rPr>
        <w:t>Veterans Treatment Courts (known as Veterans Court or Veterans Track in some jurisdictions) address these challenges in a forum that is conducive to veterans' rehabilitation. Where available, Veterans Treatment Courts work with civilian heal</w:t>
      </w:r>
      <w:r w:rsidR="00644DA4" w:rsidRPr="00644DA4">
        <w:rPr>
          <w:rFonts w:asciiTheme="minorHAnsi" w:hAnsiTheme="minorHAnsi"/>
          <w:sz w:val="23"/>
          <w:szCs w:val="23"/>
        </w:rPr>
        <w:t>thcare providers, local veteran</w:t>
      </w:r>
      <w:r w:rsidRPr="00644DA4">
        <w:rPr>
          <w:rFonts w:asciiTheme="minorHAnsi" w:hAnsiTheme="minorHAnsi"/>
          <w:sz w:val="23"/>
          <w:szCs w:val="23"/>
        </w:rPr>
        <w:t xml:space="preserve"> agenc</w:t>
      </w:r>
      <w:r w:rsidR="001924B9">
        <w:rPr>
          <w:rFonts w:asciiTheme="minorHAnsi" w:hAnsiTheme="minorHAnsi"/>
          <w:sz w:val="23"/>
          <w:szCs w:val="23"/>
        </w:rPr>
        <w:t>ies</w:t>
      </w:r>
      <w:r w:rsidRPr="00644DA4">
        <w:rPr>
          <w:rFonts w:asciiTheme="minorHAnsi" w:hAnsiTheme="minorHAnsi"/>
          <w:sz w:val="23"/>
          <w:szCs w:val="23"/>
        </w:rPr>
        <w:t xml:space="preserve"> and the United States Department of Veteran Affairs. They utilize veteran mentors and mental health specialists t</w:t>
      </w:r>
      <w:r w:rsidR="001924B9">
        <w:rPr>
          <w:rFonts w:asciiTheme="minorHAnsi" w:hAnsiTheme="minorHAnsi"/>
          <w:sz w:val="23"/>
          <w:szCs w:val="23"/>
        </w:rPr>
        <w:t>o complement probation services</w:t>
      </w:r>
      <w:r w:rsidRPr="00644DA4">
        <w:rPr>
          <w:rFonts w:asciiTheme="minorHAnsi" w:hAnsiTheme="minorHAnsi"/>
          <w:sz w:val="23"/>
          <w:szCs w:val="23"/>
        </w:rPr>
        <w:t xml:space="preserve"> and incorporate a therapeutic approach to afford veterans opportunities to transition into civilian life and regain stability. </w:t>
      </w:r>
    </w:p>
    <w:p w:rsidR="00E10BB6" w:rsidRDefault="00E10BB6" w:rsidP="006A3389">
      <w:pPr>
        <w:pStyle w:val="Default"/>
        <w:rPr>
          <w:rFonts w:asciiTheme="minorHAnsi" w:hAnsiTheme="minorHAnsi"/>
          <w:sz w:val="23"/>
          <w:szCs w:val="23"/>
        </w:rPr>
      </w:pPr>
    </w:p>
    <w:p w:rsidR="00E10BB6" w:rsidRDefault="00E10BB6" w:rsidP="006A3389">
      <w:pPr>
        <w:pStyle w:val="Default"/>
        <w:rPr>
          <w:rFonts w:asciiTheme="minorHAnsi" w:hAnsiTheme="minorHAnsi"/>
          <w:sz w:val="23"/>
          <w:szCs w:val="23"/>
        </w:rPr>
      </w:pPr>
    </w:p>
    <w:p w:rsidR="00E10BB6" w:rsidRDefault="00E10BB6" w:rsidP="006A3389">
      <w:pPr>
        <w:pStyle w:val="Default"/>
        <w:rPr>
          <w:rFonts w:asciiTheme="minorHAnsi" w:hAnsiTheme="minorHAnsi"/>
          <w:sz w:val="23"/>
          <w:szCs w:val="23"/>
        </w:rPr>
      </w:pPr>
    </w:p>
    <w:p w:rsidR="00E10BB6" w:rsidRDefault="00E10BB6" w:rsidP="006A3389">
      <w:pPr>
        <w:pStyle w:val="Default"/>
        <w:rPr>
          <w:rFonts w:asciiTheme="minorHAnsi" w:hAnsiTheme="minorHAnsi"/>
          <w:sz w:val="23"/>
          <w:szCs w:val="23"/>
        </w:rPr>
      </w:pPr>
    </w:p>
    <w:p w:rsidR="00E10BB6" w:rsidRDefault="00E10BB6" w:rsidP="006A3389">
      <w:pPr>
        <w:pStyle w:val="Default"/>
        <w:rPr>
          <w:rFonts w:asciiTheme="minorHAnsi" w:hAnsiTheme="minorHAnsi"/>
          <w:sz w:val="23"/>
          <w:szCs w:val="23"/>
        </w:rPr>
      </w:pPr>
    </w:p>
    <w:p w:rsidR="00E10BB6" w:rsidRDefault="00E10BB6" w:rsidP="006A3389">
      <w:pPr>
        <w:pStyle w:val="Default"/>
        <w:rPr>
          <w:rFonts w:asciiTheme="minorHAnsi" w:hAnsiTheme="minorHAnsi"/>
          <w:sz w:val="23"/>
          <w:szCs w:val="23"/>
        </w:rPr>
      </w:pPr>
    </w:p>
    <w:p w:rsidR="00E10BB6" w:rsidRDefault="00E10BB6" w:rsidP="006A3389">
      <w:pPr>
        <w:pStyle w:val="Default"/>
        <w:rPr>
          <w:rFonts w:asciiTheme="minorHAnsi" w:hAnsiTheme="minorHAnsi"/>
          <w:sz w:val="23"/>
          <w:szCs w:val="23"/>
        </w:rPr>
      </w:pPr>
    </w:p>
    <w:p w:rsidR="00E10BB6" w:rsidRDefault="00E10BB6" w:rsidP="006A3389">
      <w:pPr>
        <w:pStyle w:val="Default"/>
        <w:rPr>
          <w:rFonts w:asciiTheme="minorHAnsi" w:hAnsiTheme="minorHAnsi"/>
          <w:sz w:val="23"/>
          <w:szCs w:val="23"/>
        </w:rPr>
      </w:pPr>
    </w:p>
    <w:p w:rsidR="00E10BB6" w:rsidRDefault="00E10BB6" w:rsidP="006A3389">
      <w:pPr>
        <w:pStyle w:val="Default"/>
        <w:rPr>
          <w:rFonts w:asciiTheme="minorHAnsi" w:hAnsiTheme="minorHAnsi"/>
          <w:sz w:val="23"/>
          <w:szCs w:val="23"/>
        </w:rPr>
      </w:pPr>
    </w:p>
    <w:p w:rsidR="00E10BB6" w:rsidRDefault="00E10BB6" w:rsidP="006A3389">
      <w:pPr>
        <w:pStyle w:val="Default"/>
        <w:rPr>
          <w:rFonts w:asciiTheme="minorHAnsi" w:hAnsiTheme="minorHAnsi"/>
          <w:sz w:val="23"/>
          <w:szCs w:val="23"/>
        </w:rPr>
      </w:pPr>
    </w:p>
    <w:p w:rsidR="00E10BB6" w:rsidRDefault="00E10BB6" w:rsidP="006A3389">
      <w:pPr>
        <w:pStyle w:val="Default"/>
        <w:rPr>
          <w:rFonts w:asciiTheme="minorHAnsi" w:hAnsiTheme="minorHAnsi"/>
          <w:sz w:val="23"/>
          <w:szCs w:val="23"/>
        </w:rPr>
      </w:pPr>
    </w:p>
    <w:p w:rsidR="001A4831" w:rsidRPr="007924FB" w:rsidRDefault="001A4831" w:rsidP="007924FB">
      <w:pPr>
        <w:pStyle w:val="Default"/>
        <w:rPr>
          <w:rFonts w:asciiTheme="minorHAnsi" w:hAnsiTheme="minorHAnsi"/>
          <w:sz w:val="23"/>
          <w:szCs w:val="23"/>
        </w:rPr>
      </w:pPr>
    </w:p>
    <w:p w:rsidR="006A3389" w:rsidRPr="00644DA4" w:rsidRDefault="006A3389" w:rsidP="006A3389">
      <w:pPr>
        <w:autoSpaceDE w:val="0"/>
        <w:autoSpaceDN w:val="0"/>
        <w:adjustRightInd w:val="0"/>
        <w:spacing w:after="0" w:line="240" w:lineRule="auto"/>
        <w:rPr>
          <w:rFonts w:cs="Arial"/>
          <w:color w:val="FF0000"/>
          <w:sz w:val="28"/>
          <w:szCs w:val="28"/>
          <w:u w:val="single"/>
        </w:rPr>
      </w:pPr>
      <w:r w:rsidRPr="00644DA4">
        <w:rPr>
          <w:rFonts w:cs="Arial"/>
          <w:b/>
          <w:bCs/>
          <w:color w:val="FF0000"/>
          <w:sz w:val="28"/>
          <w:szCs w:val="28"/>
          <w:u w:val="single"/>
        </w:rPr>
        <w:lastRenderedPageBreak/>
        <w:t xml:space="preserve">Key Components of Veterans Treatment Courts </w:t>
      </w:r>
    </w:p>
    <w:p w:rsidR="006A3389" w:rsidRPr="00644DA4" w:rsidRDefault="006A3389" w:rsidP="006A3389">
      <w:pPr>
        <w:autoSpaceDE w:val="0"/>
        <w:autoSpaceDN w:val="0"/>
        <w:adjustRightInd w:val="0"/>
        <w:spacing w:after="0" w:line="240" w:lineRule="auto"/>
        <w:jc w:val="both"/>
        <w:rPr>
          <w:rFonts w:cs="Arial"/>
          <w:color w:val="000000"/>
          <w:sz w:val="23"/>
          <w:szCs w:val="23"/>
        </w:rPr>
      </w:pPr>
      <w:r w:rsidRPr="00644DA4">
        <w:rPr>
          <w:rFonts w:cs="Arial"/>
          <w:color w:val="000000"/>
          <w:sz w:val="23"/>
          <w:szCs w:val="23"/>
        </w:rPr>
        <w:t xml:space="preserve">Veterans Treatment Courts operate similarly to drug treatment and mental health courts. Drug treatment courts operate within the guidelines of the Ten Key Components of Drug Court, developed by a commission of drug court practitioners in 1995. Veterans Treatment Courts feature the following 10 key operational standards which are adapted from the Ten Key Components. </w:t>
      </w:r>
    </w:p>
    <w:p w:rsidR="009031B3" w:rsidRPr="00644DA4" w:rsidRDefault="009031B3" w:rsidP="006A3389">
      <w:pPr>
        <w:autoSpaceDE w:val="0"/>
        <w:autoSpaceDN w:val="0"/>
        <w:adjustRightInd w:val="0"/>
        <w:spacing w:after="0" w:line="240" w:lineRule="auto"/>
        <w:jc w:val="both"/>
        <w:rPr>
          <w:rFonts w:cs="Arial"/>
          <w:color w:val="000000"/>
          <w:sz w:val="23"/>
          <w:szCs w:val="23"/>
        </w:rPr>
      </w:pPr>
    </w:p>
    <w:p w:rsidR="006A3389" w:rsidRPr="00644DA4" w:rsidRDefault="006A3389" w:rsidP="003A73EB">
      <w:pPr>
        <w:pStyle w:val="NoSpacing"/>
        <w:ind w:left="720"/>
        <w:rPr>
          <w:sz w:val="23"/>
          <w:szCs w:val="23"/>
        </w:rPr>
      </w:pPr>
      <w:r w:rsidRPr="00644DA4">
        <w:rPr>
          <w:sz w:val="23"/>
          <w:szCs w:val="23"/>
        </w:rPr>
        <w:t xml:space="preserve">Veterans Treatment Courts: </w:t>
      </w:r>
    </w:p>
    <w:p w:rsidR="009031B3" w:rsidRPr="00644DA4" w:rsidRDefault="009031B3" w:rsidP="003A73EB">
      <w:pPr>
        <w:pStyle w:val="NoSpacing"/>
        <w:rPr>
          <w:sz w:val="23"/>
          <w:szCs w:val="23"/>
        </w:rPr>
      </w:pPr>
    </w:p>
    <w:p w:rsidR="006A3389" w:rsidRPr="00644DA4" w:rsidRDefault="003A73EB" w:rsidP="003A73EB">
      <w:pPr>
        <w:pStyle w:val="NoSpacing"/>
        <w:numPr>
          <w:ilvl w:val="0"/>
          <w:numId w:val="27"/>
        </w:numPr>
        <w:rPr>
          <w:sz w:val="23"/>
          <w:szCs w:val="23"/>
        </w:rPr>
      </w:pPr>
      <w:r w:rsidRPr="00644DA4">
        <w:rPr>
          <w:sz w:val="23"/>
          <w:szCs w:val="23"/>
        </w:rPr>
        <w:t>I</w:t>
      </w:r>
      <w:r w:rsidR="006A3389" w:rsidRPr="00644DA4">
        <w:rPr>
          <w:sz w:val="23"/>
          <w:szCs w:val="23"/>
        </w:rPr>
        <w:t>ntegrate alcohol, drug treatment and mental health se</w:t>
      </w:r>
      <w:r w:rsidRPr="00644DA4">
        <w:rPr>
          <w:sz w:val="23"/>
          <w:szCs w:val="23"/>
        </w:rPr>
        <w:t xml:space="preserve">rvices with justice system case </w:t>
      </w:r>
      <w:r w:rsidR="006A3389" w:rsidRPr="00644DA4">
        <w:rPr>
          <w:sz w:val="23"/>
          <w:szCs w:val="23"/>
        </w:rPr>
        <w:t xml:space="preserve">processing </w:t>
      </w:r>
    </w:p>
    <w:p w:rsidR="003A73EB" w:rsidRPr="00644DA4" w:rsidRDefault="003A73EB" w:rsidP="003A73EB">
      <w:pPr>
        <w:pStyle w:val="NoSpacing"/>
        <w:ind w:left="720"/>
        <w:rPr>
          <w:sz w:val="23"/>
          <w:szCs w:val="23"/>
        </w:rPr>
      </w:pPr>
    </w:p>
    <w:p w:rsidR="003A73EB" w:rsidRPr="00644DA4" w:rsidRDefault="003A73EB" w:rsidP="003A73EB">
      <w:pPr>
        <w:pStyle w:val="NoSpacing"/>
        <w:numPr>
          <w:ilvl w:val="0"/>
          <w:numId w:val="27"/>
        </w:numPr>
        <w:rPr>
          <w:sz w:val="23"/>
          <w:szCs w:val="23"/>
        </w:rPr>
      </w:pPr>
      <w:r w:rsidRPr="00644DA4">
        <w:rPr>
          <w:sz w:val="23"/>
          <w:szCs w:val="23"/>
        </w:rPr>
        <w:t>U</w:t>
      </w:r>
      <w:r w:rsidR="006A3389" w:rsidRPr="00644DA4">
        <w:rPr>
          <w:sz w:val="23"/>
          <w:szCs w:val="23"/>
        </w:rPr>
        <w:t>se a non-adversarial approach where prosecution and defense counsel promote public safety while protecting veteran participants’ due process rights</w:t>
      </w:r>
    </w:p>
    <w:p w:rsidR="006A3389" w:rsidRPr="00644DA4" w:rsidRDefault="006A3389" w:rsidP="003A73EB">
      <w:pPr>
        <w:pStyle w:val="NoSpacing"/>
        <w:rPr>
          <w:sz w:val="23"/>
          <w:szCs w:val="23"/>
        </w:rPr>
      </w:pPr>
      <w:r w:rsidRPr="00644DA4">
        <w:rPr>
          <w:sz w:val="23"/>
          <w:szCs w:val="23"/>
        </w:rPr>
        <w:t xml:space="preserve"> </w:t>
      </w:r>
    </w:p>
    <w:p w:rsidR="003A73EB" w:rsidRPr="00644DA4" w:rsidRDefault="003A73EB" w:rsidP="003A73EB">
      <w:pPr>
        <w:pStyle w:val="NoSpacing"/>
        <w:numPr>
          <w:ilvl w:val="0"/>
          <w:numId w:val="27"/>
        </w:numPr>
        <w:rPr>
          <w:sz w:val="23"/>
          <w:szCs w:val="23"/>
        </w:rPr>
      </w:pPr>
      <w:r w:rsidRPr="00644DA4">
        <w:rPr>
          <w:sz w:val="23"/>
          <w:szCs w:val="23"/>
        </w:rPr>
        <w:t>I</w:t>
      </w:r>
      <w:r w:rsidR="006A3389" w:rsidRPr="00644DA4">
        <w:rPr>
          <w:sz w:val="23"/>
          <w:szCs w:val="23"/>
        </w:rPr>
        <w:t xml:space="preserve">dentify eligible participants early and promptly place them in the Veterans Treatment Court program </w:t>
      </w:r>
    </w:p>
    <w:p w:rsidR="003A73EB" w:rsidRPr="00644DA4" w:rsidRDefault="003A73EB" w:rsidP="003A73EB">
      <w:pPr>
        <w:pStyle w:val="NoSpacing"/>
        <w:rPr>
          <w:sz w:val="23"/>
          <w:szCs w:val="23"/>
        </w:rPr>
      </w:pPr>
    </w:p>
    <w:p w:rsidR="006A3389" w:rsidRPr="00644DA4" w:rsidRDefault="003A73EB" w:rsidP="003A73EB">
      <w:pPr>
        <w:pStyle w:val="NoSpacing"/>
        <w:numPr>
          <w:ilvl w:val="0"/>
          <w:numId w:val="27"/>
        </w:numPr>
        <w:rPr>
          <w:sz w:val="23"/>
          <w:szCs w:val="23"/>
        </w:rPr>
      </w:pPr>
      <w:r w:rsidRPr="00644DA4">
        <w:rPr>
          <w:sz w:val="23"/>
          <w:szCs w:val="23"/>
        </w:rPr>
        <w:t>P</w:t>
      </w:r>
      <w:r w:rsidR="006A3389" w:rsidRPr="00644DA4">
        <w:rPr>
          <w:sz w:val="23"/>
          <w:szCs w:val="23"/>
        </w:rPr>
        <w:t xml:space="preserve">rovide access to a continuum of alcohol, drug, mental health and other related treatment and rehabilitation services </w:t>
      </w:r>
    </w:p>
    <w:p w:rsidR="003A73EB" w:rsidRPr="00644DA4" w:rsidRDefault="003A73EB" w:rsidP="003A73EB">
      <w:pPr>
        <w:pStyle w:val="NoSpacing"/>
        <w:rPr>
          <w:sz w:val="23"/>
          <w:szCs w:val="23"/>
        </w:rPr>
      </w:pPr>
    </w:p>
    <w:p w:rsidR="006A3389" w:rsidRPr="00644DA4" w:rsidRDefault="003A73EB" w:rsidP="003A73EB">
      <w:pPr>
        <w:pStyle w:val="NoSpacing"/>
        <w:numPr>
          <w:ilvl w:val="0"/>
          <w:numId w:val="27"/>
        </w:numPr>
        <w:rPr>
          <w:sz w:val="23"/>
          <w:szCs w:val="23"/>
        </w:rPr>
      </w:pPr>
      <w:r w:rsidRPr="00644DA4">
        <w:rPr>
          <w:sz w:val="23"/>
          <w:szCs w:val="23"/>
        </w:rPr>
        <w:t>M</w:t>
      </w:r>
      <w:r w:rsidR="006A3389" w:rsidRPr="00644DA4">
        <w:rPr>
          <w:sz w:val="23"/>
          <w:szCs w:val="23"/>
        </w:rPr>
        <w:t xml:space="preserve">onitor abstinence through frequent alcohol and other drug testing </w:t>
      </w:r>
    </w:p>
    <w:p w:rsidR="003A73EB" w:rsidRPr="00644DA4" w:rsidRDefault="003A73EB" w:rsidP="003A73EB">
      <w:pPr>
        <w:pStyle w:val="NoSpacing"/>
        <w:rPr>
          <w:sz w:val="23"/>
          <w:szCs w:val="23"/>
        </w:rPr>
      </w:pPr>
    </w:p>
    <w:p w:rsidR="006A3389" w:rsidRPr="00644DA4" w:rsidRDefault="003A73EB" w:rsidP="003A73EB">
      <w:pPr>
        <w:pStyle w:val="NoSpacing"/>
        <w:numPr>
          <w:ilvl w:val="0"/>
          <w:numId w:val="27"/>
        </w:numPr>
        <w:rPr>
          <w:sz w:val="23"/>
          <w:szCs w:val="23"/>
        </w:rPr>
      </w:pPr>
      <w:r w:rsidRPr="00644DA4">
        <w:rPr>
          <w:sz w:val="23"/>
          <w:szCs w:val="23"/>
        </w:rPr>
        <w:t>R</w:t>
      </w:r>
      <w:r w:rsidR="006A3389" w:rsidRPr="00644DA4">
        <w:rPr>
          <w:sz w:val="23"/>
          <w:szCs w:val="23"/>
        </w:rPr>
        <w:t xml:space="preserve">espond to veteran participants’ compliance through a coordinated strategy </w:t>
      </w:r>
    </w:p>
    <w:p w:rsidR="003A73EB" w:rsidRPr="00644DA4" w:rsidRDefault="003A73EB" w:rsidP="003A73EB">
      <w:pPr>
        <w:pStyle w:val="NoSpacing"/>
        <w:rPr>
          <w:sz w:val="23"/>
          <w:szCs w:val="23"/>
        </w:rPr>
      </w:pPr>
    </w:p>
    <w:p w:rsidR="006A3389" w:rsidRPr="00644DA4" w:rsidRDefault="003A73EB" w:rsidP="003A73EB">
      <w:pPr>
        <w:pStyle w:val="NoSpacing"/>
        <w:numPr>
          <w:ilvl w:val="0"/>
          <w:numId w:val="27"/>
        </w:numPr>
        <w:rPr>
          <w:sz w:val="23"/>
          <w:szCs w:val="23"/>
        </w:rPr>
      </w:pPr>
      <w:r w:rsidRPr="00644DA4">
        <w:rPr>
          <w:sz w:val="23"/>
          <w:szCs w:val="23"/>
        </w:rPr>
        <w:t>M</w:t>
      </w:r>
      <w:r w:rsidR="006A3389" w:rsidRPr="00644DA4">
        <w:rPr>
          <w:sz w:val="23"/>
          <w:szCs w:val="23"/>
        </w:rPr>
        <w:t xml:space="preserve">aintain essential, ongoing judicial interaction with each veteran </w:t>
      </w:r>
    </w:p>
    <w:p w:rsidR="003A73EB" w:rsidRPr="00644DA4" w:rsidRDefault="003A73EB" w:rsidP="003A73EB">
      <w:pPr>
        <w:pStyle w:val="NoSpacing"/>
        <w:rPr>
          <w:sz w:val="23"/>
          <w:szCs w:val="23"/>
        </w:rPr>
      </w:pPr>
    </w:p>
    <w:p w:rsidR="006A3389" w:rsidRPr="00644DA4" w:rsidRDefault="003A73EB" w:rsidP="003A73EB">
      <w:pPr>
        <w:pStyle w:val="NoSpacing"/>
        <w:numPr>
          <w:ilvl w:val="0"/>
          <w:numId w:val="27"/>
        </w:numPr>
        <w:rPr>
          <w:sz w:val="23"/>
          <w:szCs w:val="23"/>
        </w:rPr>
      </w:pPr>
      <w:r w:rsidRPr="00644DA4">
        <w:rPr>
          <w:sz w:val="23"/>
          <w:szCs w:val="23"/>
        </w:rPr>
        <w:t>M</w:t>
      </w:r>
      <w:r w:rsidR="006A3389" w:rsidRPr="00644DA4">
        <w:rPr>
          <w:sz w:val="23"/>
          <w:szCs w:val="23"/>
        </w:rPr>
        <w:t xml:space="preserve">easure achievement of program goals and gauge program effectiveness through monitoring and ongoing evaluation </w:t>
      </w:r>
    </w:p>
    <w:p w:rsidR="003A73EB" w:rsidRPr="00644DA4" w:rsidRDefault="003A73EB" w:rsidP="003A73EB">
      <w:pPr>
        <w:pStyle w:val="NoSpacing"/>
        <w:rPr>
          <w:sz w:val="23"/>
          <w:szCs w:val="23"/>
        </w:rPr>
      </w:pPr>
    </w:p>
    <w:p w:rsidR="006A3389" w:rsidRPr="00644DA4" w:rsidRDefault="003A73EB" w:rsidP="003A73EB">
      <w:pPr>
        <w:pStyle w:val="NoSpacing"/>
        <w:numPr>
          <w:ilvl w:val="0"/>
          <w:numId w:val="27"/>
        </w:numPr>
        <w:rPr>
          <w:sz w:val="23"/>
          <w:szCs w:val="23"/>
        </w:rPr>
      </w:pPr>
      <w:r w:rsidRPr="00644DA4">
        <w:rPr>
          <w:sz w:val="23"/>
          <w:szCs w:val="23"/>
        </w:rPr>
        <w:t>C</w:t>
      </w:r>
      <w:r w:rsidR="006A3389" w:rsidRPr="00644DA4">
        <w:rPr>
          <w:sz w:val="23"/>
          <w:szCs w:val="23"/>
        </w:rPr>
        <w:t xml:space="preserve">ontinue interdisciplinary education and promote effective Veterans Treatment Court planning, implementation and operations </w:t>
      </w:r>
    </w:p>
    <w:p w:rsidR="003A73EB" w:rsidRPr="00644DA4" w:rsidRDefault="003A73EB" w:rsidP="003A73EB">
      <w:pPr>
        <w:pStyle w:val="NoSpacing"/>
        <w:rPr>
          <w:sz w:val="23"/>
          <w:szCs w:val="23"/>
        </w:rPr>
      </w:pPr>
    </w:p>
    <w:p w:rsidR="006A3389" w:rsidRPr="00644DA4" w:rsidRDefault="003A73EB" w:rsidP="003A73EB">
      <w:pPr>
        <w:pStyle w:val="NoSpacing"/>
        <w:numPr>
          <w:ilvl w:val="0"/>
          <w:numId w:val="27"/>
        </w:numPr>
        <w:rPr>
          <w:sz w:val="23"/>
          <w:szCs w:val="23"/>
        </w:rPr>
      </w:pPr>
      <w:r w:rsidRPr="00644DA4">
        <w:rPr>
          <w:sz w:val="23"/>
          <w:szCs w:val="23"/>
        </w:rPr>
        <w:t>F</w:t>
      </w:r>
      <w:r w:rsidR="006A3389" w:rsidRPr="00644DA4">
        <w:rPr>
          <w:sz w:val="23"/>
          <w:szCs w:val="23"/>
        </w:rPr>
        <w:t xml:space="preserve">orge partnerships among Veterans Treatment Court, Veterans Administration, public agencies and community-based organizations, generate local support and enhance Veterans Treatment Courts effectiveness </w:t>
      </w:r>
    </w:p>
    <w:p w:rsidR="003A73EB" w:rsidRPr="00644DA4" w:rsidRDefault="003A73EB" w:rsidP="003A73EB">
      <w:pPr>
        <w:pStyle w:val="ListParagraph"/>
        <w:rPr>
          <w:rFonts w:asciiTheme="minorHAnsi" w:hAnsiTheme="minorHAnsi"/>
          <w:sz w:val="23"/>
          <w:szCs w:val="23"/>
        </w:rPr>
      </w:pPr>
    </w:p>
    <w:p w:rsidR="00207B55" w:rsidRDefault="00207B55" w:rsidP="009031B3">
      <w:pPr>
        <w:autoSpaceDE w:val="0"/>
        <w:autoSpaceDN w:val="0"/>
        <w:adjustRightInd w:val="0"/>
        <w:spacing w:after="0" w:line="240" w:lineRule="auto"/>
        <w:rPr>
          <w:rFonts w:cs="Arial"/>
          <w:b/>
          <w:bCs/>
          <w:color w:val="FF0000"/>
          <w:sz w:val="28"/>
          <w:szCs w:val="28"/>
          <w:u w:val="single"/>
        </w:rPr>
      </w:pPr>
    </w:p>
    <w:p w:rsidR="00207B55" w:rsidRDefault="00207B55" w:rsidP="009031B3">
      <w:pPr>
        <w:autoSpaceDE w:val="0"/>
        <w:autoSpaceDN w:val="0"/>
        <w:adjustRightInd w:val="0"/>
        <w:spacing w:after="0" w:line="240" w:lineRule="auto"/>
        <w:rPr>
          <w:rFonts w:cs="Arial"/>
          <w:b/>
          <w:bCs/>
          <w:color w:val="FF0000"/>
          <w:sz w:val="28"/>
          <w:szCs w:val="28"/>
          <w:u w:val="single"/>
        </w:rPr>
      </w:pPr>
    </w:p>
    <w:p w:rsidR="00207B55" w:rsidRDefault="00207B55" w:rsidP="009031B3">
      <w:pPr>
        <w:autoSpaceDE w:val="0"/>
        <w:autoSpaceDN w:val="0"/>
        <w:adjustRightInd w:val="0"/>
        <w:spacing w:after="0" w:line="240" w:lineRule="auto"/>
        <w:rPr>
          <w:rFonts w:cs="Arial"/>
          <w:b/>
          <w:bCs/>
          <w:color w:val="FF0000"/>
          <w:sz w:val="28"/>
          <w:szCs w:val="28"/>
          <w:u w:val="single"/>
        </w:rPr>
      </w:pPr>
    </w:p>
    <w:p w:rsidR="00207B55" w:rsidRDefault="00207B55" w:rsidP="009031B3">
      <w:pPr>
        <w:autoSpaceDE w:val="0"/>
        <w:autoSpaceDN w:val="0"/>
        <w:adjustRightInd w:val="0"/>
        <w:spacing w:after="0" w:line="240" w:lineRule="auto"/>
        <w:rPr>
          <w:rFonts w:cs="Arial"/>
          <w:b/>
          <w:bCs/>
          <w:color w:val="FF0000"/>
          <w:sz w:val="28"/>
          <w:szCs w:val="28"/>
          <w:u w:val="single"/>
        </w:rPr>
      </w:pPr>
    </w:p>
    <w:p w:rsidR="00207B55" w:rsidRDefault="00207B55" w:rsidP="009031B3">
      <w:pPr>
        <w:autoSpaceDE w:val="0"/>
        <w:autoSpaceDN w:val="0"/>
        <w:adjustRightInd w:val="0"/>
        <w:spacing w:after="0" w:line="240" w:lineRule="auto"/>
        <w:rPr>
          <w:rFonts w:cs="Arial"/>
          <w:b/>
          <w:bCs/>
          <w:color w:val="FF0000"/>
          <w:sz w:val="28"/>
          <w:szCs w:val="28"/>
          <w:u w:val="single"/>
        </w:rPr>
      </w:pPr>
    </w:p>
    <w:p w:rsidR="00207B55" w:rsidRDefault="00207B55" w:rsidP="009031B3">
      <w:pPr>
        <w:autoSpaceDE w:val="0"/>
        <w:autoSpaceDN w:val="0"/>
        <w:adjustRightInd w:val="0"/>
        <w:spacing w:after="0" w:line="240" w:lineRule="auto"/>
        <w:rPr>
          <w:rFonts w:cs="Arial"/>
          <w:b/>
          <w:bCs/>
          <w:color w:val="FF0000"/>
          <w:sz w:val="28"/>
          <w:szCs w:val="28"/>
          <w:u w:val="single"/>
        </w:rPr>
      </w:pPr>
    </w:p>
    <w:p w:rsidR="00207B55" w:rsidRDefault="00207B55" w:rsidP="009031B3">
      <w:pPr>
        <w:autoSpaceDE w:val="0"/>
        <w:autoSpaceDN w:val="0"/>
        <w:adjustRightInd w:val="0"/>
        <w:spacing w:after="0" w:line="240" w:lineRule="auto"/>
        <w:rPr>
          <w:rFonts w:cs="Arial"/>
          <w:b/>
          <w:bCs/>
          <w:color w:val="FF0000"/>
          <w:sz w:val="28"/>
          <w:szCs w:val="28"/>
          <w:u w:val="single"/>
        </w:rPr>
      </w:pPr>
    </w:p>
    <w:p w:rsidR="009031B3" w:rsidRPr="00207B55" w:rsidRDefault="00207B55" w:rsidP="009031B3">
      <w:pPr>
        <w:autoSpaceDE w:val="0"/>
        <w:autoSpaceDN w:val="0"/>
        <w:adjustRightInd w:val="0"/>
        <w:spacing w:after="0" w:line="240" w:lineRule="auto"/>
        <w:rPr>
          <w:rFonts w:cs="Arial"/>
          <w:b/>
          <w:bCs/>
          <w:color w:val="FF0000"/>
          <w:sz w:val="28"/>
          <w:szCs w:val="28"/>
          <w:u w:val="single"/>
        </w:rPr>
      </w:pPr>
      <w:r>
        <w:rPr>
          <w:rFonts w:cs="Arial"/>
          <w:b/>
          <w:bCs/>
          <w:color w:val="FF0000"/>
          <w:sz w:val="28"/>
          <w:szCs w:val="28"/>
          <w:u w:val="single"/>
        </w:rPr>
        <w:lastRenderedPageBreak/>
        <w:t>M</w:t>
      </w:r>
      <w:r w:rsidR="009031B3" w:rsidRPr="00644DA4">
        <w:rPr>
          <w:rFonts w:cs="Arial"/>
          <w:b/>
          <w:bCs/>
          <w:color w:val="FF0000"/>
          <w:sz w:val="28"/>
          <w:szCs w:val="28"/>
          <w:u w:val="single"/>
        </w:rPr>
        <w:t xml:space="preserve">entor Component </w:t>
      </w:r>
    </w:p>
    <w:p w:rsidR="009031B3" w:rsidRPr="00644DA4" w:rsidRDefault="009031B3" w:rsidP="009031B3">
      <w:pPr>
        <w:autoSpaceDE w:val="0"/>
        <w:autoSpaceDN w:val="0"/>
        <w:adjustRightInd w:val="0"/>
        <w:spacing w:after="0" w:line="240" w:lineRule="auto"/>
        <w:jc w:val="both"/>
        <w:rPr>
          <w:rFonts w:cs="Arial"/>
          <w:color w:val="000000"/>
          <w:sz w:val="23"/>
          <w:szCs w:val="23"/>
        </w:rPr>
      </w:pPr>
      <w:r w:rsidRPr="00644DA4">
        <w:rPr>
          <w:rFonts w:cs="Arial"/>
          <w:color w:val="000000"/>
          <w:sz w:val="23"/>
          <w:szCs w:val="23"/>
        </w:rPr>
        <w:t>An essential component of the Veterans Treatment Court program is the mentor program where veteran mentors act as peer support to veteran participants. Veterans are better served by having a support system that includes veterans who understand combat experience and the different aspects of military service. Mentors participate in a supportive relationship with participants to increase the likelihood that they will remain in treatment, attain and manage sobriety, maintain law-abiding behavior and successfully readjust to civilian life. The mentor program consists of mentor coordinators and veteran mentors. Their roles, responsibilities, requirements and qualifications are discussed in the following sections.</w:t>
      </w:r>
    </w:p>
    <w:p w:rsidR="00207B55" w:rsidRDefault="00207B55" w:rsidP="001A4831">
      <w:pPr>
        <w:autoSpaceDE w:val="0"/>
        <w:autoSpaceDN w:val="0"/>
        <w:adjustRightInd w:val="0"/>
        <w:spacing w:after="0" w:line="240" w:lineRule="auto"/>
        <w:jc w:val="both"/>
        <w:rPr>
          <w:rFonts w:cs="Arial"/>
          <w:b/>
          <w:bCs/>
          <w:color w:val="FF0000"/>
          <w:sz w:val="28"/>
          <w:szCs w:val="28"/>
          <w:u w:val="single"/>
        </w:rPr>
      </w:pPr>
    </w:p>
    <w:p w:rsidR="0075414E" w:rsidRPr="009B0621" w:rsidRDefault="001A4831" w:rsidP="001A4831">
      <w:pPr>
        <w:autoSpaceDE w:val="0"/>
        <w:autoSpaceDN w:val="0"/>
        <w:adjustRightInd w:val="0"/>
        <w:spacing w:after="0" w:line="240" w:lineRule="auto"/>
        <w:jc w:val="both"/>
        <w:rPr>
          <w:rFonts w:cs="Arial"/>
          <w:color w:val="FF0000"/>
          <w:sz w:val="28"/>
          <w:szCs w:val="28"/>
          <w:u w:val="single"/>
        </w:rPr>
      </w:pPr>
      <w:r>
        <w:rPr>
          <w:rFonts w:cs="Arial"/>
          <w:b/>
          <w:bCs/>
          <w:color w:val="FF0000"/>
          <w:sz w:val="28"/>
          <w:szCs w:val="28"/>
          <w:u w:val="single"/>
        </w:rPr>
        <w:t xml:space="preserve">The </w:t>
      </w:r>
      <w:r w:rsidRPr="00644DA4">
        <w:rPr>
          <w:rFonts w:cs="Arial"/>
          <w:b/>
          <w:bCs/>
          <w:color w:val="FF0000"/>
          <w:sz w:val="28"/>
          <w:szCs w:val="28"/>
          <w:u w:val="single"/>
        </w:rPr>
        <w:t>Role</w:t>
      </w:r>
      <w:r>
        <w:rPr>
          <w:rFonts w:cs="Arial"/>
          <w:b/>
          <w:bCs/>
          <w:color w:val="FF0000"/>
          <w:sz w:val="28"/>
          <w:szCs w:val="28"/>
          <w:u w:val="single"/>
        </w:rPr>
        <w:t xml:space="preserve"> and Responsibility</w:t>
      </w:r>
      <w:r w:rsidRPr="00644DA4">
        <w:rPr>
          <w:rFonts w:cs="Arial"/>
          <w:b/>
          <w:bCs/>
          <w:color w:val="FF0000"/>
          <w:sz w:val="28"/>
          <w:szCs w:val="28"/>
          <w:u w:val="single"/>
        </w:rPr>
        <w:t xml:space="preserve"> of </w:t>
      </w:r>
      <w:r>
        <w:rPr>
          <w:rFonts w:cs="Arial"/>
          <w:b/>
          <w:bCs/>
          <w:color w:val="FF0000"/>
          <w:sz w:val="28"/>
          <w:szCs w:val="28"/>
          <w:u w:val="single"/>
        </w:rPr>
        <w:t>a Veteran Mentor</w:t>
      </w:r>
      <w:r w:rsidR="0075414E" w:rsidRPr="009B0621">
        <w:rPr>
          <w:rFonts w:cs="Arial"/>
          <w:b/>
          <w:bCs/>
          <w:color w:val="FF0000"/>
          <w:sz w:val="28"/>
          <w:szCs w:val="28"/>
          <w:u w:val="single"/>
        </w:rPr>
        <w:t xml:space="preserve"> </w:t>
      </w:r>
    </w:p>
    <w:p w:rsidR="0075414E" w:rsidRPr="00644DA4" w:rsidRDefault="0075414E" w:rsidP="0075414E">
      <w:pPr>
        <w:autoSpaceDE w:val="0"/>
        <w:autoSpaceDN w:val="0"/>
        <w:adjustRightInd w:val="0"/>
        <w:spacing w:after="0" w:line="240" w:lineRule="auto"/>
        <w:jc w:val="both"/>
        <w:rPr>
          <w:rFonts w:cs="Arial"/>
          <w:color w:val="000000"/>
          <w:sz w:val="23"/>
          <w:szCs w:val="23"/>
        </w:rPr>
      </w:pPr>
      <w:r w:rsidRPr="00644DA4">
        <w:rPr>
          <w:rFonts w:cs="Arial"/>
          <w:color w:val="000000"/>
          <w:sz w:val="23"/>
          <w:szCs w:val="23"/>
        </w:rPr>
        <w:t>Veteran mentors are veteran volunteers responsible for serving as a supporter, guide and confidant for veteran participants. Mentors should provide support as participants’ progress through the Veterans Treatment Court and should feel comfortable working collabo</w:t>
      </w:r>
      <w:r w:rsidR="00295766">
        <w:rPr>
          <w:rFonts w:cs="Arial"/>
          <w:color w:val="000000"/>
          <w:sz w:val="23"/>
          <w:szCs w:val="23"/>
        </w:rPr>
        <w:t>ratively to assist participants</w:t>
      </w:r>
      <w:r w:rsidRPr="00644DA4">
        <w:rPr>
          <w:rFonts w:cs="Arial"/>
          <w:color w:val="000000"/>
          <w:sz w:val="23"/>
          <w:szCs w:val="23"/>
        </w:rPr>
        <w:t xml:space="preserve"> in successfully completing the directives of the court. </w:t>
      </w:r>
    </w:p>
    <w:p w:rsidR="0075414E" w:rsidRPr="00644DA4" w:rsidRDefault="0075414E" w:rsidP="0075414E">
      <w:pPr>
        <w:autoSpaceDE w:val="0"/>
        <w:autoSpaceDN w:val="0"/>
        <w:adjustRightInd w:val="0"/>
        <w:spacing w:after="0" w:line="240" w:lineRule="auto"/>
        <w:jc w:val="both"/>
        <w:rPr>
          <w:rFonts w:cs="Arial"/>
          <w:color w:val="000000"/>
          <w:sz w:val="23"/>
          <w:szCs w:val="23"/>
        </w:rPr>
      </w:pPr>
    </w:p>
    <w:p w:rsidR="0075414E" w:rsidRPr="00644DA4" w:rsidRDefault="0075414E" w:rsidP="0075414E">
      <w:pPr>
        <w:autoSpaceDE w:val="0"/>
        <w:autoSpaceDN w:val="0"/>
        <w:adjustRightInd w:val="0"/>
        <w:spacing w:after="0" w:line="240" w:lineRule="auto"/>
        <w:jc w:val="both"/>
        <w:rPr>
          <w:rFonts w:cs="Arial"/>
          <w:color w:val="000000"/>
          <w:sz w:val="23"/>
          <w:szCs w:val="23"/>
        </w:rPr>
      </w:pPr>
      <w:r w:rsidRPr="00644DA4">
        <w:rPr>
          <w:rFonts w:cs="Arial"/>
          <w:color w:val="000000"/>
          <w:sz w:val="23"/>
          <w:szCs w:val="23"/>
        </w:rPr>
        <w:t xml:space="preserve">Veteran mentors should: </w:t>
      </w:r>
    </w:p>
    <w:p w:rsidR="0075414E" w:rsidRPr="00644DA4" w:rsidRDefault="0075414E" w:rsidP="0075414E">
      <w:pPr>
        <w:autoSpaceDE w:val="0"/>
        <w:autoSpaceDN w:val="0"/>
        <w:adjustRightInd w:val="0"/>
        <w:spacing w:after="0" w:line="240" w:lineRule="auto"/>
        <w:jc w:val="both"/>
        <w:rPr>
          <w:rFonts w:cs="Arial"/>
          <w:color w:val="000000"/>
          <w:sz w:val="23"/>
          <w:szCs w:val="23"/>
        </w:rPr>
      </w:pPr>
    </w:p>
    <w:p w:rsidR="0075414E" w:rsidRPr="0017476C" w:rsidRDefault="00207B55" w:rsidP="00295766">
      <w:pPr>
        <w:pStyle w:val="ListParagraph"/>
        <w:numPr>
          <w:ilvl w:val="0"/>
          <w:numId w:val="33"/>
        </w:numPr>
        <w:autoSpaceDE w:val="0"/>
        <w:autoSpaceDN w:val="0"/>
        <w:adjustRightInd w:val="0"/>
        <w:spacing w:line="240" w:lineRule="auto"/>
        <w:ind w:left="0" w:firstLine="0"/>
        <w:rPr>
          <w:rFonts w:asciiTheme="minorHAnsi" w:hAnsiTheme="minorHAnsi" w:cs="Arial"/>
          <w:color w:val="000000"/>
          <w:sz w:val="23"/>
          <w:szCs w:val="23"/>
        </w:rPr>
      </w:pPr>
      <w:r w:rsidRPr="0017476C">
        <w:rPr>
          <w:rFonts w:asciiTheme="minorHAnsi" w:hAnsiTheme="minorHAnsi" w:cs="Arial"/>
          <w:color w:val="000000"/>
          <w:sz w:val="23"/>
          <w:szCs w:val="23"/>
        </w:rPr>
        <w:t>When meeting with</w:t>
      </w:r>
      <w:r w:rsidR="0075414E" w:rsidRPr="0017476C">
        <w:rPr>
          <w:rFonts w:asciiTheme="minorHAnsi" w:hAnsiTheme="minorHAnsi" w:cs="Arial"/>
          <w:color w:val="000000"/>
          <w:sz w:val="23"/>
          <w:szCs w:val="23"/>
        </w:rPr>
        <w:t xml:space="preserve"> participants to a</w:t>
      </w:r>
      <w:r w:rsidRPr="0017476C">
        <w:rPr>
          <w:rFonts w:asciiTheme="minorHAnsi" w:hAnsiTheme="minorHAnsi" w:cs="Arial"/>
          <w:color w:val="000000"/>
          <w:sz w:val="23"/>
          <w:szCs w:val="23"/>
        </w:rPr>
        <w:t>ssist in resolving their issues:</w:t>
      </w:r>
      <w:r w:rsidR="0075414E" w:rsidRPr="0017476C">
        <w:rPr>
          <w:rFonts w:asciiTheme="minorHAnsi" w:hAnsiTheme="minorHAnsi" w:cs="Arial"/>
          <w:color w:val="000000"/>
          <w:sz w:val="23"/>
          <w:szCs w:val="23"/>
        </w:rPr>
        <w:t xml:space="preserve"> </w:t>
      </w:r>
    </w:p>
    <w:p w:rsidR="0075414E" w:rsidRPr="0017476C" w:rsidRDefault="00207B55" w:rsidP="0017476C">
      <w:pPr>
        <w:pStyle w:val="ListParagraph"/>
        <w:numPr>
          <w:ilvl w:val="1"/>
          <w:numId w:val="37"/>
        </w:numPr>
        <w:autoSpaceDE w:val="0"/>
        <w:autoSpaceDN w:val="0"/>
        <w:adjustRightInd w:val="0"/>
        <w:spacing w:line="240" w:lineRule="auto"/>
        <w:rPr>
          <w:rFonts w:asciiTheme="minorHAnsi" w:hAnsiTheme="minorHAnsi" w:cs="Arial"/>
          <w:color w:val="000000"/>
          <w:sz w:val="23"/>
          <w:szCs w:val="23"/>
        </w:rPr>
      </w:pPr>
      <w:r w:rsidRPr="0017476C">
        <w:rPr>
          <w:rFonts w:asciiTheme="minorHAnsi" w:hAnsiTheme="minorHAnsi" w:cs="Arial"/>
          <w:color w:val="000000"/>
          <w:sz w:val="23"/>
          <w:szCs w:val="23"/>
        </w:rPr>
        <w:t>e</w:t>
      </w:r>
      <w:r w:rsidR="0075414E" w:rsidRPr="0017476C">
        <w:rPr>
          <w:rFonts w:asciiTheme="minorHAnsi" w:hAnsiTheme="minorHAnsi" w:cs="Arial"/>
          <w:color w:val="000000"/>
          <w:sz w:val="23"/>
          <w:szCs w:val="23"/>
        </w:rPr>
        <w:t>ach meeting should build on the parti</w:t>
      </w:r>
      <w:r w:rsidR="00615163" w:rsidRPr="0017476C">
        <w:rPr>
          <w:rFonts w:asciiTheme="minorHAnsi" w:hAnsiTheme="minorHAnsi" w:cs="Arial"/>
          <w:color w:val="000000"/>
          <w:sz w:val="23"/>
          <w:szCs w:val="23"/>
        </w:rPr>
        <w:t>cipants’ previous conversation</w:t>
      </w:r>
    </w:p>
    <w:p w:rsidR="0075414E" w:rsidRPr="0017476C" w:rsidRDefault="00207B55" w:rsidP="0017476C">
      <w:pPr>
        <w:pStyle w:val="ListParagraph"/>
        <w:numPr>
          <w:ilvl w:val="1"/>
          <w:numId w:val="37"/>
        </w:numPr>
        <w:autoSpaceDE w:val="0"/>
        <w:autoSpaceDN w:val="0"/>
        <w:adjustRightInd w:val="0"/>
        <w:spacing w:line="240" w:lineRule="auto"/>
        <w:rPr>
          <w:rFonts w:asciiTheme="minorHAnsi" w:hAnsiTheme="minorHAnsi" w:cs="Arial"/>
          <w:color w:val="000000"/>
          <w:sz w:val="23"/>
          <w:szCs w:val="23"/>
        </w:rPr>
      </w:pPr>
      <w:r w:rsidRPr="0017476C">
        <w:rPr>
          <w:rFonts w:asciiTheme="minorHAnsi" w:hAnsiTheme="minorHAnsi" w:cs="Arial"/>
          <w:color w:val="000000"/>
          <w:sz w:val="23"/>
          <w:szCs w:val="23"/>
        </w:rPr>
        <w:t>m</w:t>
      </w:r>
      <w:r w:rsidR="0075414E" w:rsidRPr="0017476C">
        <w:rPr>
          <w:rFonts w:asciiTheme="minorHAnsi" w:hAnsiTheme="minorHAnsi" w:cs="Arial"/>
          <w:color w:val="000000"/>
          <w:sz w:val="23"/>
          <w:szCs w:val="23"/>
        </w:rPr>
        <w:t>eetings should be condu</w:t>
      </w:r>
      <w:r w:rsidR="00615163" w:rsidRPr="0017476C">
        <w:rPr>
          <w:rFonts w:asciiTheme="minorHAnsi" w:hAnsiTheme="minorHAnsi" w:cs="Arial"/>
          <w:color w:val="000000"/>
          <w:sz w:val="23"/>
          <w:szCs w:val="23"/>
        </w:rPr>
        <w:t>cted in person (whe</w:t>
      </w:r>
      <w:r w:rsidRPr="0017476C">
        <w:rPr>
          <w:rFonts w:asciiTheme="minorHAnsi" w:hAnsiTheme="minorHAnsi" w:cs="Arial"/>
          <w:color w:val="000000"/>
          <w:sz w:val="23"/>
          <w:szCs w:val="23"/>
        </w:rPr>
        <w:t>n</w:t>
      </w:r>
      <w:r w:rsidR="00615163" w:rsidRPr="0017476C">
        <w:rPr>
          <w:rFonts w:asciiTheme="minorHAnsi" w:hAnsiTheme="minorHAnsi" w:cs="Arial"/>
          <w:color w:val="000000"/>
          <w:sz w:val="23"/>
          <w:szCs w:val="23"/>
        </w:rPr>
        <w:t xml:space="preserve"> possible)</w:t>
      </w:r>
    </w:p>
    <w:p w:rsidR="0075414E" w:rsidRPr="0017476C" w:rsidRDefault="00207B55" w:rsidP="0017476C">
      <w:pPr>
        <w:pStyle w:val="ListParagraph"/>
        <w:numPr>
          <w:ilvl w:val="1"/>
          <w:numId w:val="37"/>
        </w:numPr>
        <w:autoSpaceDE w:val="0"/>
        <w:autoSpaceDN w:val="0"/>
        <w:adjustRightInd w:val="0"/>
        <w:spacing w:line="240" w:lineRule="auto"/>
        <w:rPr>
          <w:rFonts w:asciiTheme="minorHAnsi" w:hAnsiTheme="minorHAnsi" w:cs="Arial"/>
          <w:color w:val="000000"/>
          <w:sz w:val="23"/>
          <w:szCs w:val="23"/>
        </w:rPr>
      </w:pPr>
      <w:r w:rsidRPr="0017476C">
        <w:rPr>
          <w:rFonts w:asciiTheme="minorHAnsi" w:hAnsiTheme="minorHAnsi" w:cs="Arial"/>
          <w:color w:val="000000"/>
          <w:sz w:val="23"/>
          <w:szCs w:val="23"/>
        </w:rPr>
        <w:t>r</w:t>
      </w:r>
      <w:r w:rsidR="0075414E" w:rsidRPr="0017476C">
        <w:rPr>
          <w:rFonts w:asciiTheme="minorHAnsi" w:hAnsiTheme="minorHAnsi" w:cs="Arial"/>
          <w:color w:val="000000"/>
          <w:sz w:val="23"/>
          <w:szCs w:val="23"/>
        </w:rPr>
        <w:t>efer parti</w:t>
      </w:r>
      <w:r w:rsidR="00615163" w:rsidRPr="0017476C">
        <w:rPr>
          <w:rFonts w:asciiTheme="minorHAnsi" w:hAnsiTheme="minorHAnsi" w:cs="Arial"/>
          <w:color w:val="000000"/>
          <w:sz w:val="23"/>
          <w:szCs w:val="23"/>
        </w:rPr>
        <w:t>cipants to appropriate services</w:t>
      </w:r>
    </w:p>
    <w:p w:rsidR="001A4831" w:rsidRPr="0017476C" w:rsidRDefault="00207B55" w:rsidP="0017476C">
      <w:pPr>
        <w:pStyle w:val="ListParagraph"/>
        <w:numPr>
          <w:ilvl w:val="1"/>
          <w:numId w:val="37"/>
        </w:numPr>
        <w:autoSpaceDE w:val="0"/>
        <w:autoSpaceDN w:val="0"/>
        <w:adjustRightInd w:val="0"/>
        <w:spacing w:line="240" w:lineRule="auto"/>
        <w:rPr>
          <w:rFonts w:asciiTheme="minorHAnsi" w:hAnsiTheme="minorHAnsi" w:cs="Arial"/>
          <w:color w:val="000000"/>
          <w:sz w:val="23"/>
          <w:szCs w:val="23"/>
        </w:rPr>
      </w:pPr>
      <w:r w:rsidRPr="0017476C">
        <w:rPr>
          <w:rFonts w:asciiTheme="minorHAnsi" w:hAnsiTheme="minorHAnsi" w:cs="Arial"/>
          <w:color w:val="000000"/>
          <w:sz w:val="23"/>
          <w:szCs w:val="23"/>
        </w:rPr>
        <w:t>f</w:t>
      </w:r>
      <w:r w:rsidR="0075414E" w:rsidRPr="0017476C">
        <w:rPr>
          <w:rFonts w:asciiTheme="minorHAnsi" w:hAnsiTheme="minorHAnsi" w:cs="Arial"/>
          <w:color w:val="000000"/>
          <w:sz w:val="23"/>
          <w:szCs w:val="23"/>
        </w:rPr>
        <w:t>acilitate an understanding of courtroom procedures</w:t>
      </w:r>
    </w:p>
    <w:p w:rsidR="001A4831" w:rsidRPr="0017476C" w:rsidRDefault="00207B55" w:rsidP="0017476C">
      <w:pPr>
        <w:pStyle w:val="ListParagraph"/>
        <w:numPr>
          <w:ilvl w:val="1"/>
          <w:numId w:val="37"/>
        </w:numPr>
        <w:autoSpaceDE w:val="0"/>
        <w:autoSpaceDN w:val="0"/>
        <w:adjustRightInd w:val="0"/>
        <w:spacing w:line="240" w:lineRule="auto"/>
        <w:rPr>
          <w:rFonts w:asciiTheme="minorHAnsi" w:hAnsiTheme="minorHAnsi" w:cs="Arial"/>
          <w:color w:val="000000"/>
          <w:sz w:val="23"/>
          <w:szCs w:val="23"/>
        </w:rPr>
      </w:pPr>
      <w:r w:rsidRPr="0017476C">
        <w:rPr>
          <w:rFonts w:asciiTheme="minorHAnsi" w:hAnsiTheme="minorHAnsi" w:cs="Arial"/>
          <w:color w:val="000000"/>
          <w:sz w:val="23"/>
          <w:szCs w:val="23"/>
        </w:rPr>
        <w:t>m</w:t>
      </w:r>
      <w:r w:rsidR="001A4831" w:rsidRPr="0017476C">
        <w:rPr>
          <w:rFonts w:asciiTheme="minorHAnsi" w:hAnsiTheme="minorHAnsi" w:cs="Arial"/>
          <w:color w:val="000000"/>
          <w:sz w:val="23"/>
          <w:szCs w:val="23"/>
        </w:rPr>
        <w:t xml:space="preserve">aintain appropriate boundaries with participants </w:t>
      </w:r>
    </w:p>
    <w:p w:rsidR="0075414E" w:rsidRPr="0017476C" w:rsidRDefault="001A4831" w:rsidP="0017476C">
      <w:pPr>
        <w:pStyle w:val="ListParagraph"/>
        <w:numPr>
          <w:ilvl w:val="1"/>
          <w:numId w:val="37"/>
        </w:numPr>
        <w:autoSpaceDE w:val="0"/>
        <w:autoSpaceDN w:val="0"/>
        <w:adjustRightInd w:val="0"/>
        <w:spacing w:line="240" w:lineRule="auto"/>
        <w:rPr>
          <w:rFonts w:asciiTheme="minorHAnsi" w:hAnsiTheme="minorHAnsi" w:cs="Arial"/>
          <w:color w:val="000000"/>
          <w:sz w:val="23"/>
          <w:szCs w:val="23"/>
        </w:rPr>
      </w:pPr>
      <w:r w:rsidRPr="0017476C">
        <w:rPr>
          <w:rFonts w:asciiTheme="minorHAnsi" w:hAnsiTheme="minorHAnsi" w:cs="Arial"/>
          <w:color w:val="000000"/>
          <w:sz w:val="23"/>
          <w:szCs w:val="23"/>
        </w:rPr>
        <w:t xml:space="preserve">be respectful and always speak with a positive tone </w:t>
      </w:r>
    </w:p>
    <w:p w:rsidR="001A4831" w:rsidRPr="0017476C" w:rsidRDefault="001A4831" w:rsidP="00295766">
      <w:pPr>
        <w:autoSpaceDE w:val="0"/>
        <w:autoSpaceDN w:val="0"/>
        <w:adjustRightInd w:val="0"/>
        <w:spacing w:after="0" w:line="240" w:lineRule="auto"/>
        <w:jc w:val="both"/>
        <w:rPr>
          <w:rFonts w:cs="Arial"/>
          <w:color w:val="000000"/>
          <w:sz w:val="23"/>
          <w:szCs w:val="23"/>
        </w:rPr>
      </w:pPr>
    </w:p>
    <w:p w:rsidR="001A4831" w:rsidRPr="0017476C" w:rsidRDefault="00207B55" w:rsidP="00295766">
      <w:pPr>
        <w:pStyle w:val="ListParagraph"/>
        <w:numPr>
          <w:ilvl w:val="0"/>
          <w:numId w:val="32"/>
        </w:numPr>
        <w:autoSpaceDE w:val="0"/>
        <w:autoSpaceDN w:val="0"/>
        <w:adjustRightInd w:val="0"/>
        <w:spacing w:line="240" w:lineRule="auto"/>
        <w:ind w:left="0" w:firstLine="0"/>
        <w:jc w:val="both"/>
        <w:rPr>
          <w:rFonts w:asciiTheme="minorHAnsi" w:hAnsiTheme="minorHAnsi" w:cs="Arial"/>
          <w:color w:val="000000"/>
          <w:sz w:val="23"/>
          <w:szCs w:val="23"/>
        </w:rPr>
      </w:pPr>
      <w:r w:rsidRPr="0017476C">
        <w:rPr>
          <w:rFonts w:asciiTheme="minorHAnsi" w:hAnsiTheme="minorHAnsi" w:cs="Arial"/>
          <w:color w:val="000000"/>
          <w:sz w:val="23"/>
          <w:szCs w:val="23"/>
        </w:rPr>
        <w:t>When</w:t>
      </w:r>
      <w:r w:rsidR="001A4831" w:rsidRPr="0017476C">
        <w:rPr>
          <w:rFonts w:asciiTheme="minorHAnsi" w:hAnsiTheme="minorHAnsi" w:cs="Arial"/>
          <w:color w:val="000000"/>
          <w:sz w:val="23"/>
          <w:szCs w:val="23"/>
        </w:rPr>
        <w:t xml:space="preserve"> meeting with participants, mentors must </w:t>
      </w:r>
      <w:r w:rsidR="001A4831" w:rsidRPr="0017476C">
        <w:rPr>
          <w:rFonts w:asciiTheme="minorHAnsi" w:hAnsiTheme="minorHAnsi" w:cs="Arial"/>
          <w:b/>
          <w:color w:val="000000"/>
          <w:szCs w:val="24"/>
          <w:u w:val="single"/>
        </w:rPr>
        <w:t>NOT</w:t>
      </w:r>
      <w:r w:rsidR="001A4831" w:rsidRPr="0017476C">
        <w:rPr>
          <w:rFonts w:asciiTheme="minorHAnsi" w:hAnsiTheme="minorHAnsi" w:cs="Arial"/>
          <w:color w:val="000000"/>
          <w:sz w:val="23"/>
          <w:szCs w:val="23"/>
        </w:rPr>
        <w:t xml:space="preserve">: </w:t>
      </w:r>
    </w:p>
    <w:p w:rsidR="001A4831" w:rsidRPr="0017476C" w:rsidRDefault="001A4831" w:rsidP="0017476C">
      <w:pPr>
        <w:pStyle w:val="ListParagraph"/>
        <w:numPr>
          <w:ilvl w:val="0"/>
          <w:numId w:val="36"/>
        </w:numPr>
        <w:autoSpaceDE w:val="0"/>
        <w:autoSpaceDN w:val="0"/>
        <w:adjustRightInd w:val="0"/>
        <w:spacing w:line="240" w:lineRule="auto"/>
        <w:ind w:left="1530"/>
        <w:rPr>
          <w:rFonts w:asciiTheme="minorHAnsi" w:hAnsiTheme="minorHAnsi" w:cs="Arial"/>
          <w:color w:val="000000"/>
          <w:sz w:val="23"/>
          <w:szCs w:val="23"/>
        </w:rPr>
      </w:pPr>
      <w:r w:rsidRPr="0017476C">
        <w:rPr>
          <w:rFonts w:asciiTheme="minorHAnsi" w:hAnsiTheme="minorHAnsi" w:cs="Arial"/>
          <w:color w:val="000000"/>
          <w:sz w:val="23"/>
          <w:szCs w:val="23"/>
        </w:rPr>
        <w:t xml:space="preserve">make clinical recommendations </w:t>
      </w:r>
    </w:p>
    <w:p w:rsidR="001A4831" w:rsidRPr="0017476C" w:rsidRDefault="001A4831" w:rsidP="0017476C">
      <w:pPr>
        <w:pStyle w:val="ListParagraph"/>
        <w:numPr>
          <w:ilvl w:val="0"/>
          <w:numId w:val="36"/>
        </w:numPr>
        <w:autoSpaceDE w:val="0"/>
        <w:autoSpaceDN w:val="0"/>
        <w:adjustRightInd w:val="0"/>
        <w:spacing w:line="240" w:lineRule="auto"/>
        <w:ind w:left="1530"/>
        <w:rPr>
          <w:rFonts w:asciiTheme="minorHAnsi" w:hAnsiTheme="minorHAnsi" w:cs="Arial"/>
          <w:color w:val="000000"/>
          <w:sz w:val="23"/>
          <w:szCs w:val="23"/>
        </w:rPr>
      </w:pPr>
      <w:r w:rsidRPr="0017476C">
        <w:rPr>
          <w:rFonts w:asciiTheme="minorHAnsi" w:hAnsiTheme="minorHAnsi" w:cs="Arial"/>
          <w:color w:val="000000"/>
          <w:sz w:val="23"/>
          <w:szCs w:val="23"/>
        </w:rPr>
        <w:t xml:space="preserve">give legal advice </w:t>
      </w:r>
    </w:p>
    <w:p w:rsidR="001A4831" w:rsidRPr="0017476C" w:rsidRDefault="001A4831" w:rsidP="0017476C">
      <w:pPr>
        <w:pStyle w:val="ListParagraph"/>
        <w:numPr>
          <w:ilvl w:val="0"/>
          <w:numId w:val="36"/>
        </w:numPr>
        <w:autoSpaceDE w:val="0"/>
        <w:autoSpaceDN w:val="0"/>
        <w:adjustRightInd w:val="0"/>
        <w:spacing w:line="240" w:lineRule="auto"/>
        <w:ind w:left="1530"/>
        <w:rPr>
          <w:rFonts w:asciiTheme="minorHAnsi" w:hAnsiTheme="minorHAnsi" w:cs="Arial"/>
          <w:color w:val="000000"/>
          <w:sz w:val="23"/>
          <w:szCs w:val="23"/>
        </w:rPr>
      </w:pPr>
      <w:r w:rsidRPr="0017476C">
        <w:rPr>
          <w:rFonts w:asciiTheme="minorHAnsi" w:hAnsiTheme="minorHAnsi" w:cs="Arial"/>
          <w:color w:val="000000"/>
          <w:sz w:val="23"/>
          <w:szCs w:val="23"/>
        </w:rPr>
        <w:t xml:space="preserve">provide psychotherapy </w:t>
      </w:r>
    </w:p>
    <w:p w:rsidR="001A4831" w:rsidRPr="0017476C" w:rsidRDefault="001A4831" w:rsidP="0017476C">
      <w:pPr>
        <w:pStyle w:val="ListParagraph"/>
        <w:numPr>
          <w:ilvl w:val="0"/>
          <w:numId w:val="36"/>
        </w:numPr>
        <w:autoSpaceDE w:val="0"/>
        <w:autoSpaceDN w:val="0"/>
        <w:adjustRightInd w:val="0"/>
        <w:spacing w:line="240" w:lineRule="auto"/>
        <w:ind w:left="1530"/>
        <w:rPr>
          <w:rFonts w:asciiTheme="minorHAnsi" w:hAnsiTheme="minorHAnsi" w:cs="Arial"/>
          <w:color w:val="000000"/>
          <w:sz w:val="23"/>
          <w:szCs w:val="23"/>
        </w:rPr>
      </w:pPr>
      <w:r w:rsidRPr="0017476C">
        <w:rPr>
          <w:rFonts w:asciiTheme="minorHAnsi" w:hAnsiTheme="minorHAnsi" w:cs="Arial"/>
          <w:color w:val="000000"/>
          <w:sz w:val="23"/>
          <w:szCs w:val="23"/>
        </w:rPr>
        <w:t xml:space="preserve">utilize a stern approach </w:t>
      </w:r>
    </w:p>
    <w:p w:rsidR="001A4831" w:rsidRPr="0017476C" w:rsidRDefault="001A4831" w:rsidP="0017476C">
      <w:pPr>
        <w:pStyle w:val="ListParagraph"/>
        <w:numPr>
          <w:ilvl w:val="0"/>
          <w:numId w:val="36"/>
        </w:numPr>
        <w:autoSpaceDE w:val="0"/>
        <w:autoSpaceDN w:val="0"/>
        <w:adjustRightInd w:val="0"/>
        <w:spacing w:line="240" w:lineRule="auto"/>
        <w:ind w:left="1530"/>
        <w:rPr>
          <w:rFonts w:asciiTheme="minorHAnsi" w:hAnsiTheme="minorHAnsi" w:cs="Arial"/>
          <w:color w:val="000000"/>
          <w:sz w:val="23"/>
          <w:szCs w:val="23"/>
        </w:rPr>
      </w:pPr>
      <w:r w:rsidRPr="0017476C">
        <w:rPr>
          <w:rFonts w:asciiTheme="minorHAnsi" w:hAnsiTheme="minorHAnsi" w:cs="Arial"/>
          <w:color w:val="000000"/>
          <w:sz w:val="23"/>
          <w:szCs w:val="23"/>
        </w:rPr>
        <w:t xml:space="preserve">inappropriately extend the boundaries of their relationship </w:t>
      </w:r>
    </w:p>
    <w:p w:rsidR="001A4831" w:rsidRPr="0017476C" w:rsidRDefault="00207B55" w:rsidP="0017476C">
      <w:pPr>
        <w:pStyle w:val="ListParagraph"/>
        <w:numPr>
          <w:ilvl w:val="0"/>
          <w:numId w:val="36"/>
        </w:numPr>
        <w:autoSpaceDE w:val="0"/>
        <w:autoSpaceDN w:val="0"/>
        <w:adjustRightInd w:val="0"/>
        <w:spacing w:line="240" w:lineRule="auto"/>
        <w:ind w:left="1530"/>
        <w:rPr>
          <w:rFonts w:asciiTheme="minorHAnsi" w:hAnsiTheme="minorHAnsi" w:cs="Arial"/>
          <w:color w:val="000000"/>
          <w:sz w:val="23"/>
          <w:szCs w:val="23"/>
        </w:rPr>
      </w:pPr>
      <w:r w:rsidRPr="0017476C">
        <w:rPr>
          <w:rFonts w:asciiTheme="minorHAnsi" w:hAnsiTheme="minorHAnsi" w:cs="Arial"/>
          <w:color w:val="000000"/>
          <w:sz w:val="23"/>
          <w:szCs w:val="23"/>
        </w:rPr>
        <w:t>o</w:t>
      </w:r>
      <w:r w:rsidR="001A4831" w:rsidRPr="0017476C">
        <w:rPr>
          <w:rFonts w:asciiTheme="minorHAnsi" w:hAnsiTheme="minorHAnsi" w:cs="Arial"/>
          <w:color w:val="000000"/>
          <w:sz w:val="23"/>
          <w:szCs w:val="23"/>
        </w:rPr>
        <w:t>ffer</w:t>
      </w:r>
      <w:r w:rsidRPr="0017476C">
        <w:rPr>
          <w:rFonts w:asciiTheme="minorHAnsi" w:hAnsiTheme="minorHAnsi" w:cs="Arial"/>
          <w:color w:val="000000"/>
          <w:sz w:val="23"/>
          <w:szCs w:val="23"/>
        </w:rPr>
        <w:t xml:space="preserve"> or give</w:t>
      </w:r>
      <w:r w:rsidR="001A4831" w:rsidRPr="0017476C">
        <w:rPr>
          <w:rFonts w:asciiTheme="minorHAnsi" w:hAnsiTheme="minorHAnsi" w:cs="Arial"/>
          <w:color w:val="000000"/>
          <w:sz w:val="23"/>
          <w:szCs w:val="23"/>
        </w:rPr>
        <w:t xml:space="preserve"> monetary gifts</w:t>
      </w:r>
    </w:p>
    <w:p w:rsidR="001A4831" w:rsidRPr="0017476C" w:rsidRDefault="00207B55" w:rsidP="0017476C">
      <w:pPr>
        <w:pStyle w:val="ListParagraph"/>
        <w:numPr>
          <w:ilvl w:val="0"/>
          <w:numId w:val="36"/>
        </w:numPr>
        <w:autoSpaceDE w:val="0"/>
        <w:autoSpaceDN w:val="0"/>
        <w:adjustRightInd w:val="0"/>
        <w:spacing w:line="240" w:lineRule="auto"/>
        <w:ind w:left="1530"/>
        <w:rPr>
          <w:rFonts w:asciiTheme="minorHAnsi" w:hAnsiTheme="minorHAnsi" w:cs="Arial"/>
          <w:color w:val="000000"/>
          <w:sz w:val="23"/>
          <w:szCs w:val="23"/>
        </w:rPr>
      </w:pPr>
      <w:r w:rsidRPr="0017476C">
        <w:rPr>
          <w:rFonts w:asciiTheme="minorHAnsi" w:hAnsiTheme="minorHAnsi" w:cs="Arial"/>
          <w:color w:val="000000"/>
          <w:sz w:val="23"/>
          <w:szCs w:val="23"/>
        </w:rPr>
        <w:t>p</w:t>
      </w:r>
      <w:r w:rsidR="001A4831" w:rsidRPr="0017476C">
        <w:rPr>
          <w:rFonts w:asciiTheme="minorHAnsi" w:hAnsiTheme="minorHAnsi" w:cs="Arial"/>
          <w:color w:val="000000"/>
          <w:sz w:val="23"/>
          <w:szCs w:val="23"/>
        </w:rPr>
        <w:t>ost bond for mentee</w:t>
      </w:r>
    </w:p>
    <w:p w:rsidR="001A4831" w:rsidRPr="0017476C" w:rsidRDefault="001A4831" w:rsidP="0017476C">
      <w:pPr>
        <w:autoSpaceDE w:val="0"/>
        <w:autoSpaceDN w:val="0"/>
        <w:adjustRightInd w:val="0"/>
        <w:spacing w:after="0" w:line="240" w:lineRule="auto"/>
        <w:ind w:left="1530" w:hanging="360"/>
        <w:rPr>
          <w:rFonts w:cs="Arial"/>
          <w:color w:val="000000"/>
          <w:sz w:val="23"/>
          <w:szCs w:val="23"/>
        </w:rPr>
      </w:pPr>
    </w:p>
    <w:p w:rsidR="0075414E" w:rsidRPr="0017476C" w:rsidRDefault="0075414E" w:rsidP="00295766">
      <w:pPr>
        <w:pStyle w:val="ListParagraph"/>
        <w:numPr>
          <w:ilvl w:val="0"/>
          <w:numId w:val="32"/>
        </w:numPr>
        <w:autoSpaceDE w:val="0"/>
        <w:autoSpaceDN w:val="0"/>
        <w:adjustRightInd w:val="0"/>
        <w:spacing w:line="240" w:lineRule="auto"/>
        <w:ind w:left="0" w:firstLine="0"/>
        <w:rPr>
          <w:rFonts w:asciiTheme="minorHAnsi" w:hAnsiTheme="minorHAnsi" w:cs="Arial"/>
          <w:color w:val="000000"/>
          <w:sz w:val="23"/>
          <w:szCs w:val="23"/>
        </w:rPr>
      </w:pPr>
      <w:r w:rsidRPr="0017476C">
        <w:rPr>
          <w:rFonts w:asciiTheme="minorHAnsi" w:hAnsiTheme="minorHAnsi" w:cs="Arial"/>
          <w:color w:val="000000"/>
          <w:sz w:val="23"/>
          <w:szCs w:val="23"/>
        </w:rPr>
        <w:t xml:space="preserve">Work collaboratively with the other mentors and the mentor coordinator. </w:t>
      </w:r>
    </w:p>
    <w:p w:rsidR="0075414E" w:rsidRPr="0017476C" w:rsidRDefault="0075414E" w:rsidP="00295766">
      <w:pPr>
        <w:autoSpaceDE w:val="0"/>
        <w:autoSpaceDN w:val="0"/>
        <w:adjustRightInd w:val="0"/>
        <w:spacing w:after="0" w:line="240" w:lineRule="auto"/>
        <w:rPr>
          <w:rFonts w:cs="Arial"/>
          <w:color w:val="000000"/>
          <w:sz w:val="23"/>
          <w:szCs w:val="23"/>
        </w:rPr>
      </w:pPr>
    </w:p>
    <w:p w:rsidR="0075414E" w:rsidRPr="0017476C" w:rsidRDefault="0075414E" w:rsidP="00295766">
      <w:pPr>
        <w:pStyle w:val="ListParagraph"/>
        <w:numPr>
          <w:ilvl w:val="0"/>
          <w:numId w:val="32"/>
        </w:numPr>
        <w:autoSpaceDE w:val="0"/>
        <w:autoSpaceDN w:val="0"/>
        <w:adjustRightInd w:val="0"/>
        <w:spacing w:line="240" w:lineRule="auto"/>
        <w:ind w:left="0" w:firstLine="0"/>
        <w:rPr>
          <w:rFonts w:asciiTheme="minorHAnsi" w:hAnsiTheme="minorHAnsi" w:cs="Arial"/>
          <w:color w:val="000000"/>
          <w:sz w:val="23"/>
          <w:szCs w:val="23"/>
        </w:rPr>
      </w:pPr>
      <w:r w:rsidRPr="0017476C">
        <w:rPr>
          <w:rFonts w:asciiTheme="minorHAnsi" w:hAnsiTheme="minorHAnsi" w:cs="Arial"/>
          <w:color w:val="000000"/>
          <w:sz w:val="23"/>
          <w:szCs w:val="23"/>
        </w:rPr>
        <w:t xml:space="preserve">Motivate participants utilizing a strengths-based approach by: </w:t>
      </w:r>
    </w:p>
    <w:p w:rsidR="0075414E" w:rsidRPr="0017476C" w:rsidRDefault="0075414E" w:rsidP="0017476C">
      <w:pPr>
        <w:pStyle w:val="ListParagraph"/>
        <w:numPr>
          <w:ilvl w:val="1"/>
          <w:numId w:val="38"/>
        </w:numPr>
        <w:autoSpaceDE w:val="0"/>
        <w:autoSpaceDN w:val="0"/>
        <w:adjustRightInd w:val="0"/>
        <w:spacing w:line="240" w:lineRule="auto"/>
        <w:rPr>
          <w:rFonts w:asciiTheme="minorHAnsi" w:hAnsiTheme="minorHAnsi" w:cs="Arial"/>
          <w:color w:val="000000"/>
          <w:sz w:val="23"/>
          <w:szCs w:val="23"/>
        </w:rPr>
      </w:pPr>
      <w:r w:rsidRPr="0017476C">
        <w:rPr>
          <w:rFonts w:asciiTheme="minorHAnsi" w:hAnsiTheme="minorHAnsi" w:cs="Arial"/>
          <w:color w:val="000000"/>
          <w:sz w:val="23"/>
          <w:szCs w:val="23"/>
        </w:rPr>
        <w:t>providing encouragement to participants by highlighting their</w:t>
      </w:r>
      <w:r w:rsidR="00295766" w:rsidRPr="0017476C">
        <w:rPr>
          <w:rFonts w:asciiTheme="minorHAnsi" w:hAnsiTheme="minorHAnsi" w:cs="Arial"/>
          <w:color w:val="000000"/>
          <w:sz w:val="23"/>
          <w:szCs w:val="23"/>
        </w:rPr>
        <w:t xml:space="preserve"> strengths including, talents, </w:t>
      </w:r>
      <w:r w:rsidRPr="0017476C">
        <w:rPr>
          <w:rFonts w:asciiTheme="minorHAnsi" w:hAnsiTheme="minorHAnsi" w:cs="Arial"/>
          <w:color w:val="000000"/>
          <w:sz w:val="23"/>
          <w:szCs w:val="23"/>
        </w:rPr>
        <w:t xml:space="preserve">skills and knowledge </w:t>
      </w:r>
    </w:p>
    <w:p w:rsidR="0075414E" w:rsidRPr="0017476C" w:rsidRDefault="0075414E" w:rsidP="0017476C">
      <w:pPr>
        <w:pStyle w:val="ListParagraph"/>
        <w:numPr>
          <w:ilvl w:val="1"/>
          <w:numId w:val="38"/>
        </w:numPr>
        <w:autoSpaceDE w:val="0"/>
        <w:autoSpaceDN w:val="0"/>
        <w:adjustRightInd w:val="0"/>
        <w:spacing w:line="240" w:lineRule="auto"/>
        <w:rPr>
          <w:rFonts w:asciiTheme="minorHAnsi" w:hAnsiTheme="minorHAnsi" w:cs="Arial"/>
          <w:color w:val="000000"/>
          <w:sz w:val="23"/>
          <w:szCs w:val="23"/>
        </w:rPr>
      </w:pPr>
      <w:r w:rsidRPr="0017476C">
        <w:rPr>
          <w:rFonts w:asciiTheme="minorHAnsi" w:hAnsiTheme="minorHAnsi" w:cs="Arial"/>
          <w:color w:val="000000"/>
          <w:sz w:val="23"/>
          <w:szCs w:val="23"/>
        </w:rPr>
        <w:t xml:space="preserve">focusing on what has been successful </w:t>
      </w:r>
    </w:p>
    <w:p w:rsidR="0075414E" w:rsidRPr="0017476C" w:rsidRDefault="0075414E" w:rsidP="0017476C">
      <w:pPr>
        <w:pStyle w:val="ListParagraph"/>
        <w:numPr>
          <w:ilvl w:val="1"/>
          <w:numId w:val="38"/>
        </w:numPr>
        <w:autoSpaceDE w:val="0"/>
        <w:autoSpaceDN w:val="0"/>
        <w:adjustRightInd w:val="0"/>
        <w:spacing w:line="240" w:lineRule="auto"/>
        <w:rPr>
          <w:rFonts w:asciiTheme="minorHAnsi" w:hAnsiTheme="minorHAnsi" w:cs="Arial"/>
          <w:color w:val="000000"/>
          <w:sz w:val="23"/>
          <w:szCs w:val="23"/>
        </w:rPr>
      </w:pPr>
      <w:r w:rsidRPr="0017476C">
        <w:rPr>
          <w:rFonts w:asciiTheme="minorHAnsi" w:hAnsiTheme="minorHAnsi" w:cs="Arial"/>
          <w:color w:val="000000"/>
          <w:sz w:val="23"/>
          <w:szCs w:val="23"/>
        </w:rPr>
        <w:t xml:space="preserve">believing that participants have the potential to learn, grow and change </w:t>
      </w:r>
    </w:p>
    <w:p w:rsidR="0075414E" w:rsidRPr="0017476C" w:rsidRDefault="0075414E" w:rsidP="00295766">
      <w:pPr>
        <w:autoSpaceDE w:val="0"/>
        <w:autoSpaceDN w:val="0"/>
        <w:adjustRightInd w:val="0"/>
        <w:spacing w:after="0" w:line="240" w:lineRule="auto"/>
        <w:rPr>
          <w:rFonts w:cs="Arial"/>
          <w:color w:val="000000"/>
          <w:sz w:val="23"/>
          <w:szCs w:val="23"/>
        </w:rPr>
      </w:pPr>
    </w:p>
    <w:p w:rsidR="00615163" w:rsidRPr="0017476C" w:rsidRDefault="0075414E" w:rsidP="00295766">
      <w:pPr>
        <w:pStyle w:val="ListParagraph"/>
        <w:numPr>
          <w:ilvl w:val="0"/>
          <w:numId w:val="32"/>
        </w:numPr>
        <w:autoSpaceDE w:val="0"/>
        <w:autoSpaceDN w:val="0"/>
        <w:adjustRightInd w:val="0"/>
        <w:spacing w:line="240" w:lineRule="auto"/>
        <w:ind w:left="0" w:firstLine="0"/>
        <w:rPr>
          <w:rFonts w:asciiTheme="minorHAnsi" w:hAnsiTheme="minorHAnsi" w:cs="Arial"/>
          <w:color w:val="000000"/>
          <w:sz w:val="23"/>
          <w:szCs w:val="23"/>
        </w:rPr>
      </w:pPr>
      <w:r w:rsidRPr="0017476C">
        <w:rPr>
          <w:rFonts w:asciiTheme="minorHAnsi" w:hAnsiTheme="minorHAnsi" w:cs="Arial"/>
          <w:color w:val="000000"/>
          <w:sz w:val="23"/>
          <w:szCs w:val="23"/>
        </w:rPr>
        <w:t xml:space="preserve">Maintain federal confidentiality standards. </w:t>
      </w:r>
    </w:p>
    <w:p w:rsidR="0075414E" w:rsidRPr="0017476C" w:rsidRDefault="0075414E" w:rsidP="00295766">
      <w:pPr>
        <w:autoSpaceDE w:val="0"/>
        <w:autoSpaceDN w:val="0"/>
        <w:adjustRightInd w:val="0"/>
        <w:spacing w:after="0" w:line="240" w:lineRule="auto"/>
        <w:rPr>
          <w:rFonts w:cs="Arial"/>
          <w:color w:val="000000"/>
          <w:sz w:val="23"/>
          <w:szCs w:val="23"/>
        </w:rPr>
      </w:pPr>
    </w:p>
    <w:p w:rsidR="00CB122E" w:rsidRPr="00CB122E" w:rsidRDefault="0075414E" w:rsidP="00CB122E">
      <w:pPr>
        <w:pStyle w:val="ListParagraph"/>
        <w:numPr>
          <w:ilvl w:val="0"/>
          <w:numId w:val="32"/>
        </w:numPr>
        <w:autoSpaceDE w:val="0"/>
        <w:autoSpaceDN w:val="0"/>
        <w:adjustRightInd w:val="0"/>
        <w:spacing w:line="240" w:lineRule="auto"/>
        <w:ind w:left="360"/>
        <w:rPr>
          <w:rFonts w:asciiTheme="minorHAnsi" w:hAnsiTheme="minorHAnsi" w:cs="Arial"/>
          <w:color w:val="000000"/>
          <w:sz w:val="23"/>
          <w:szCs w:val="23"/>
        </w:rPr>
      </w:pPr>
      <w:r w:rsidRPr="00CB122E">
        <w:rPr>
          <w:rFonts w:asciiTheme="minorHAnsi" w:hAnsiTheme="minorHAnsi" w:cs="Arial"/>
          <w:color w:val="000000"/>
          <w:sz w:val="23"/>
          <w:szCs w:val="23"/>
        </w:rPr>
        <w:lastRenderedPageBreak/>
        <w:t>Attend clinical and legal training programs supported or provided b</w:t>
      </w:r>
      <w:r w:rsidR="00CB122E">
        <w:rPr>
          <w:rFonts w:asciiTheme="minorHAnsi" w:hAnsiTheme="minorHAnsi" w:cs="Arial"/>
          <w:color w:val="000000"/>
          <w:sz w:val="23"/>
          <w:szCs w:val="23"/>
        </w:rPr>
        <w:t>y the Veterans Treatment Court.</w:t>
      </w:r>
    </w:p>
    <w:p w:rsidR="0075414E" w:rsidRPr="00CB122E" w:rsidRDefault="0075414E" w:rsidP="0017476C">
      <w:pPr>
        <w:pStyle w:val="ListParagraph"/>
        <w:numPr>
          <w:ilvl w:val="0"/>
          <w:numId w:val="34"/>
        </w:numPr>
        <w:autoSpaceDE w:val="0"/>
        <w:autoSpaceDN w:val="0"/>
        <w:adjustRightInd w:val="0"/>
        <w:spacing w:line="240" w:lineRule="auto"/>
        <w:ind w:left="1530"/>
        <w:rPr>
          <w:rFonts w:asciiTheme="minorHAnsi" w:hAnsiTheme="minorHAnsi" w:cs="Arial"/>
          <w:color w:val="000000"/>
          <w:sz w:val="23"/>
          <w:szCs w:val="23"/>
        </w:rPr>
      </w:pPr>
      <w:r w:rsidRPr="00CB122E">
        <w:rPr>
          <w:rFonts w:asciiTheme="minorHAnsi" w:hAnsiTheme="minorHAnsi" w:cs="Arial"/>
          <w:color w:val="000000"/>
          <w:sz w:val="23"/>
          <w:szCs w:val="23"/>
        </w:rPr>
        <w:t>Mentors should attend an initial training session where topics may include</w:t>
      </w:r>
      <w:r w:rsidR="00295766" w:rsidRPr="00CB122E">
        <w:rPr>
          <w:rFonts w:asciiTheme="minorHAnsi" w:hAnsiTheme="minorHAnsi" w:cs="Arial"/>
          <w:color w:val="000000"/>
          <w:sz w:val="23"/>
          <w:szCs w:val="23"/>
        </w:rPr>
        <w:t>:</w:t>
      </w:r>
      <w:r w:rsidRPr="00CB122E">
        <w:rPr>
          <w:rFonts w:asciiTheme="minorHAnsi" w:hAnsiTheme="minorHAnsi" w:cs="Arial"/>
          <w:color w:val="000000"/>
          <w:sz w:val="23"/>
          <w:szCs w:val="23"/>
        </w:rPr>
        <w:t xml:space="preserve"> Veterans Treatment Court’s policies and procedures, mentoring dos and don’ts, </w:t>
      </w:r>
      <w:r w:rsidR="001A4831" w:rsidRPr="00CB122E">
        <w:rPr>
          <w:rFonts w:asciiTheme="minorHAnsi" w:hAnsiTheme="minorHAnsi" w:cs="Arial"/>
          <w:color w:val="000000"/>
          <w:sz w:val="23"/>
          <w:szCs w:val="23"/>
        </w:rPr>
        <w:t xml:space="preserve">substance abuse, </w:t>
      </w:r>
      <w:r w:rsidRPr="00CB122E">
        <w:rPr>
          <w:rFonts w:asciiTheme="minorHAnsi" w:hAnsiTheme="minorHAnsi" w:cs="Arial"/>
          <w:color w:val="000000"/>
          <w:sz w:val="23"/>
          <w:szCs w:val="23"/>
        </w:rPr>
        <w:t xml:space="preserve">mental illness, </w:t>
      </w:r>
      <w:r w:rsidR="00037CB8" w:rsidRPr="00CB122E">
        <w:rPr>
          <w:rFonts w:asciiTheme="minorHAnsi" w:hAnsiTheme="minorHAnsi" w:cs="Arial"/>
          <w:color w:val="000000"/>
          <w:sz w:val="23"/>
          <w:szCs w:val="23"/>
        </w:rPr>
        <w:t>Post-Traumatic</w:t>
      </w:r>
      <w:r w:rsidRPr="00CB122E">
        <w:rPr>
          <w:rFonts w:asciiTheme="minorHAnsi" w:hAnsiTheme="minorHAnsi" w:cs="Arial"/>
          <w:color w:val="000000"/>
          <w:sz w:val="23"/>
          <w:szCs w:val="23"/>
        </w:rPr>
        <w:t xml:space="preserve"> Stress Disorder and Traumatic Brain Injury. </w:t>
      </w:r>
    </w:p>
    <w:p w:rsidR="0075414E" w:rsidRPr="00CB122E" w:rsidRDefault="0075414E" w:rsidP="00295766">
      <w:pPr>
        <w:autoSpaceDE w:val="0"/>
        <w:autoSpaceDN w:val="0"/>
        <w:adjustRightInd w:val="0"/>
        <w:spacing w:after="0" w:line="240" w:lineRule="auto"/>
        <w:ind w:hanging="720"/>
        <w:rPr>
          <w:rFonts w:cs="Arial"/>
          <w:color w:val="000000"/>
          <w:sz w:val="23"/>
          <w:szCs w:val="23"/>
        </w:rPr>
      </w:pPr>
    </w:p>
    <w:p w:rsidR="00CB122E" w:rsidRPr="00CB122E" w:rsidRDefault="0075414E" w:rsidP="00CB122E">
      <w:pPr>
        <w:pStyle w:val="ListParagraph"/>
        <w:numPr>
          <w:ilvl w:val="0"/>
          <w:numId w:val="32"/>
        </w:numPr>
        <w:autoSpaceDE w:val="0"/>
        <w:autoSpaceDN w:val="0"/>
        <w:adjustRightInd w:val="0"/>
        <w:spacing w:line="240" w:lineRule="auto"/>
        <w:ind w:left="360"/>
        <w:rPr>
          <w:rFonts w:asciiTheme="minorHAnsi" w:hAnsiTheme="minorHAnsi" w:cs="Arial"/>
          <w:color w:val="000000"/>
          <w:sz w:val="23"/>
          <w:szCs w:val="23"/>
        </w:rPr>
      </w:pPr>
      <w:r w:rsidRPr="00CB122E">
        <w:rPr>
          <w:rFonts w:asciiTheme="minorHAnsi" w:hAnsiTheme="minorHAnsi" w:cs="Arial"/>
          <w:color w:val="000000"/>
          <w:sz w:val="23"/>
          <w:szCs w:val="23"/>
        </w:rPr>
        <w:t xml:space="preserve">Communicate with their mentor coordinator to resolve any issues regarding time commitments, resistant participants or unmanageable challenges. </w:t>
      </w:r>
    </w:p>
    <w:p w:rsidR="0075414E" w:rsidRPr="00CB122E" w:rsidRDefault="0075414E" w:rsidP="0017476C">
      <w:pPr>
        <w:pStyle w:val="ListParagraph"/>
        <w:numPr>
          <w:ilvl w:val="0"/>
          <w:numId w:val="34"/>
        </w:numPr>
        <w:tabs>
          <w:tab w:val="left" w:pos="990"/>
        </w:tabs>
        <w:autoSpaceDE w:val="0"/>
        <w:autoSpaceDN w:val="0"/>
        <w:adjustRightInd w:val="0"/>
        <w:spacing w:line="240" w:lineRule="auto"/>
        <w:ind w:left="1530"/>
        <w:rPr>
          <w:rFonts w:asciiTheme="minorHAnsi" w:hAnsiTheme="minorHAnsi" w:cs="Arial"/>
          <w:color w:val="000000"/>
          <w:sz w:val="23"/>
          <w:szCs w:val="23"/>
        </w:rPr>
      </w:pPr>
      <w:r w:rsidRPr="00CB122E">
        <w:rPr>
          <w:rFonts w:asciiTheme="minorHAnsi" w:hAnsiTheme="minorHAnsi" w:cs="Arial"/>
          <w:color w:val="000000"/>
          <w:sz w:val="23"/>
          <w:szCs w:val="23"/>
        </w:rPr>
        <w:t>If a mentor fears for the safety of a participant</w:t>
      </w:r>
      <w:r w:rsidR="00CB122E" w:rsidRPr="00CB122E">
        <w:rPr>
          <w:rFonts w:asciiTheme="minorHAnsi" w:hAnsiTheme="minorHAnsi" w:cs="Arial"/>
          <w:color w:val="000000"/>
          <w:sz w:val="23"/>
          <w:szCs w:val="23"/>
        </w:rPr>
        <w:t>’s life</w:t>
      </w:r>
      <w:r w:rsidRPr="00CB122E">
        <w:rPr>
          <w:rFonts w:asciiTheme="minorHAnsi" w:hAnsiTheme="minorHAnsi" w:cs="Arial"/>
          <w:color w:val="000000"/>
          <w:sz w:val="23"/>
          <w:szCs w:val="23"/>
        </w:rPr>
        <w:t xml:space="preserve"> </w:t>
      </w:r>
      <w:r w:rsidR="00CB122E" w:rsidRPr="00CB122E">
        <w:rPr>
          <w:rFonts w:asciiTheme="minorHAnsi" w:hAnsiTheme="minorHAnsi" w:cs="Arial"/>
          <w:color w:val="000000"/>
          <w:sz w:val="23"/>
          <w:szCs w:val="23"/>
        </w:rPr>
        <w:t xml:space="preserve">call 911 and then </w:t>
      </w:r>
      <w:r w:rsidRPr="00CB122E">
        <w:rPr>
          <w:rFonts w:asciiTheme="minorHAnsi" w:hAnsiTheme="minorHAnsi" w:cs="Arial"/>
          <w:color w:val="000000"/>
          <w:sz w:val="23"/>
          <w:szCs w:val="23"/>
        </w:rPr>
        <w:t xml:space="preserve">report </w:t>
      </w:r>
      <w:r w:rsidR="00CB122E" w:rsidRPr="00CB122E">
        <w:rPr>
          <w:rFonts w:asciiTheme="minorHAnsi" w:hAnsiTheme="minorHAnsi" w:cs="Arial"/>
          <w:color w:val="000000"/>
          <w:sz w:val="23"/>
          <w:szCs w:val="23"/>
        </w:rPr>
        <w:t>to the</w:t>
      </w:r>
      <w:r w:rsidRPr="00CB122E">
        <w:rPr>
          <w:rFonts w:asciiTheme="minorHAnsi" w:hAnsiTheme="minorHAnsi" w:cs="Arial"/>
          <w:color w:val="000000"/>
          <w:sz w:val="23"/>
          <w:szCs w:val="23"/>
        </w:rPr>
        <w:t xml:space="preserve"> mentor coordinator immediately. </w:t>
      </w:r>
    </w:p>
    <w:p w:rsidR="0075414E" w:rsidRPr="00CB122E" w:rsidRDefault="0075414E" w:rsidP="00295766">
      <w:pPr>
        <w:autoSpaceDE w:val="0"/>
        <w:autoSpaceDN w:val="0"/>
        <w:adjustRightInd w:val="0"/>
        <w:spacing w:after="0" w:line="240" w:lineRule="auto"/>
        <w:ind w:hanging="720"/>
        <w:rPr>
          <w:rFonts w:cs="Arial"/>
          <w:color w:val="000000"/>
          <w:sz w:val="23"/>
          <w:szCs w:val="23"/>
        </w:rPr>
      </w:pPr>
    </w:p>
    <w:p w:rsidR="0075414E" w:rsidRPr="00CB122E" w:rsidRDefault="0075414E" w:rsidP="00CB122E">
      <w:pPr>
        <w:pStyle w:val="ListParagraph"/>
        <w:numPr>
          <w:ilvl w:val="0"/>
          <w:numId w:val="32"/>
        </w:numPr>
        <w:autoSpaceDE w:val="0"/>
        <w:autoSpaceDN w:val="0"/>
        <w:adjustRightInd w:val="0"/>
        <w:spacing w:line="240" w:lineRule="auto"/>
        <w:ind w:left="360"/>
        <w:rPr>
          <w:rFonts w:asciiTheme="minorHAnsi" w:hAnsiTheme="minorHAnsi" w:cs="Arial"/>
          <w:color w:val="000000"/>
          <w:sz w:val="23"/>
          <w:szCs w:val="23"/>
        </w:rPr>
      </w:pPr>
      <w:r w:rsidRPr="00CB122E">
        <w:rPr>
          <w:rFonts w:asciiTheme="minorHAnsi" w:hAnsiTheme="minorHAnsi" w:cs="Arial"/>
          <w:color w:val="000000"/>
          <w:sz w:val="23"/>
          <w:szCs w:val="23"/>
        </w:rPr>
        <w:t xml:space="preserve">Update the mentor logbook notes after speaking with a participant. </w:t>
      </w:r>
    </w:p>
    <w:p w:rsidR="0075414E" w:rsidRPr="00CB122E" w:rsidRDefault="0075414E" w:rsidP="00295766">
      <w:pPr>
        <w:autoSpaceDE w:val="0"/>
        <w:autoSpaceDN w:val="0"/>
        <w:adjustRightInd w:val="0"/>
        <w:spacing w:after="0" w:line="240" w:lineRule="auto"/>
        <w:ind w:hanging="720"/>
        <w:rPr>
          <w:rFonts w:cs="Arial"/>
          <w:color w:val="000000"/>
          <w:sz w:val="23"/>
          <w:szCs w:val="23"/>
        </w:rPr>
      </w:pPr>
    </w:p>
    <w:p w:rsidR="0075414E" w:rsidRPr="00CB122E" w:rsidRDefault="0075414E" w:rsidP="00CB122E">
      <w:pPr>
        <w:pStyle w:val="ListParagraph"/>
        <w:numPr>
          <w:ilvl w:val="0"/>
          <w:numId w:val="32"/>
        </w:numPr>
        <w:autoSpaceDE w:val="0"/>
        <w:autoSpaceDN w:val="0"/>
        <w:adjustRightInd w:val="0"/>
        <w:spacing w:line="240" w:lineRule="auto"/>
        <w:ind w:left="360"/>
        <w:rPr>
          <w:rFonts w:asciiTheme="minorHAnsi" w:hAnsiTheme="minorHAnsi" w:cs="Arial"/>
          <w:color w:val="000000"/>
          <w:sz w:val="23"/>
          <w:szCs w:val="23"/>
        </w:rPr>
      </w:pPr>
      <w:r w:rsidRPr="00CB122E">
        <w:rPr>
          <w:rFonts w:asciiTheme="minorHAnsi" w:hAnsiTheme="minorHAnsi" w:cs="Arial"/>
          <w:color w:val="000000"/>
          <w:sz w:val="23"/>
          <w:szCs w:val="23"/>
        </w:rPr>
        <w:t>Comm</w:t>
      </w:r>
      <w:r w:rsidR="00615163" w:rsidRPr="00CB122E">
        <w:rPr>
          <w:rFonts w:asciiTheme="minorHAnsi" w:hAnsiTheme="minorHAnsi" w:cs="Arial"/>
          <w:color w:val="000000"/>
          <w:sz w:val="23"/>
          <w:szCs w:val="23"/>
        </w:rPr>
        <w:t>it to a period of time, usually</w:t>
      </w:r>
      <w:r w:rsidRPr="00CB122E">
        <w:rPr>
          <w:rFonts w:asciiTheme="minorHAnsi" w:hAnsiTheme="minorHAnsi" w:cs="Arial"/>
          <w:color w:val="000000"/>
          <w:sz w:val="23"/>
          <w:szCs w:val="23"/>
        </w:rPr>
        <w:t xml:space="preserve"> </w:t>
      </w:r>
      <w:r w:rsidR="00615163" w:rsidRPr="00CB122E">
        <w:rPr>
          <w:rFonts w:asciiTheme="minorHAnsi" w:hAnsiTheme="minorHAnsi" w:cs="Arial"/>
          <w:color w:val="000000"/>
          <w:sz w:val="23"/>
          <w:szCs w:val="23"/>
        </w:rPr>
        <w:t>12</w:t>
      </w:r>
      <w:r w:rsidRPr="00CB122E">
        <w:rPr>
          <w:rFonts w:asciiTheme="minorHAnsi" w:hAnsiTheme="minorHAnsi" w:cs="Arial"/>
          <w:color w:val="000000"/>
          <w:sz w:val="23"/>
          <w:szCs w:val="23"/>
        </w:rPr>
        <w:t xml:space="preserve"> months, to mentor in the Veterans Treatment Court. </w:t>
      </w:r>
    </w:p>
    <w:p w:rsidR="0075414E" w:rsidRPr="00CB122E" w:rsidRDefault="0075414E" w:rsidP="00295766">
      <w:pPr>
        <w:autoSpaceDE w:val="0"/>
        <w:autoSpaceDN w:val="0"/>
        <w:adjustRightInd w:val="0"/>
        <w:spacing w:after="0" w:line="240" w:lineRule="auto"/>
        <w:ind w:hanging="720"/>
        <w:rPr>
          <w:rFonts w:cs="Arial"/>
          <w:color w:val="000000"/>
          <w:sz w:val="23"/>
          <w:szCs w:val="23"/>
        </w:rPr>
      </w:pPr>
    </w:p>
    <w:p w:rsidR="0075414E" w:rsidRPr="00CB122E" w:rsidRDefault="0075414E" w:rsidP="00CB122E">
      <w:pPr>
        <w:pStyle w:val="ListParagraph"/>
        <w:numPr>
          <w:ilvl w:val="0"/>
          <w:numId w:val="32"/>
        </w:numPr>
        <w:autoSpaceDE w:val="0"/>
        <w:autoSpaceDN w:val="0"/>
        <w:adjustRightInd w:val="0"/>
        <w:spacing w:line="240" w:lineRule="auto"/>
        <w:ind w:left="360"/>
        <w:rPr>
          <w:rFonts w:asciiTheme="minorHAnsi" w:hAnsiTheme="minorHAnsi" w:cs="Arial"/>
          <w:color w:val="000000"/>
          <w:sz w:val="23"/>
          <w:szCs w:val="23"/>
        </w:rPr>
      </w:pPr>
      <w:r w:rsidRPr="00CB122E">
        <w:rPr>
          <w:rFonts w:asciiTheme="minorHAnsi" w:hAnsiTheme="minorHAnsi" w:cs="Arial"/>
          <w:color w:val="000000"/>
          <w:sz w:val="23"/>
          <w:szCs w:val="23"/>
        </w:rPr>
        <w:t>Provide a valid military serv</w:t>
      </w:r>
      <w:r w:rsidR="00CB122E" w:rsidRPr="00CB122E">
        <w:rPr>
          <w:rFonts w:asciiTheme="minorHAnsi" w:hAnsiTheme="minorHAnsi" w:cs="Arial"/>
          <w:color w:val="000000"/>
          <w:sz w:val="23"/>
          <w:szCs w:val="23"/>
        </w:rPr>
        <w:t>ice record (DD214 or DD215) and</w:t>
      </w:r>
      <w:r w:rsidRPr="00CB122E">
        <w:rPr>
          <w:rFonts w:asciiTheme="minorHAnsi" w:hAnsiTheme="minorHAnsi" w:cs="Arial"/>
          <w:color w:val="000000"/>
          <w:sz w:val="23"/>
          <w:szCs w:val="23"/>
        </w:rPr>
        <w:t xml:space="preserve"> submit to background </w:t>
      </w:r>
      <w:r w:rsidR="00CB122E" w:rsidRPr="00CB122E">
        <w:rPr>
          <w:rFonts w:asciiTheme="minorHAnsi" w:hAnsiTheme="minorHAnsi" w:cs="Arial"/>
          <w:color w:val="000000"/>
          <w:sz w:val="23"/>
          <w:szCs w:val="23"/>
        </w:rPr>
        <w:t>check</w:t>
      </w:r>
      <w:r w:rsidRPr="00CB122E">
        <w:rPr>
          <w:rFonts w:asciiTheme="minorHAnsi" w:hAnsiTheme="minorHAnsi" w:cs="Arial"/>
          <w:color w:val="000000"/>
          <w:sz w:val="23"/>
          <w:szCs w:val="23"/>
        </w:rPr>
        <w:t xml:space="preserve">. </w:t>
      </w:r>
    </w:p>
    <w:p w:rsidR="0075414E" w:rsidRPr="00CB122E" w:rsidRDefault="0075414E" w:rsidP="00295766">
      <w:pPr>
        <w:autoSpaceDE w:val="0"/>
        <w:autoSpaceDN w:val="0"/>
        <w:adjustRightInd w:val="0"/>
        <w:spacing w:after="0" w:line="240" w:lineRule="auto"/>
        <w:ind w:hanging="720"/>
        <w:rPr>
          <w:rFonts w:cs="Arial"/>
          <w:color w:val="000000"/>
          <w:sz w:val="23"/>
          <w:szCs w:val="23"/>
        </w:rPr>
      </w:pPr>
    </w:p>
    <w:p w:rsidR="00D572E0" w:rsidRPr="00CB122E" w:rsidRDefault="00D572E0" w:rsidP="0075414E">
      <w:pPr>
        <w:autoSpaceDE w:val="0"/>
        <w:autoSpaceDN w:val="0"/>
        <w:adjustRightInd w:val="0"/>
        <w:spacing w:after="0" w:line="240" w:lineRule="auto"/>
        <w:jc w:val="both"/>
        <w:rPr>
          <w:rFonts w:cs="Arial"/>
          <w:b/>
          <w:bCs/>
          <w:color w:val="FF0000"/>
          <w:sz w:val="28"/>
          <w:szCs w:val="28"/>
          <w:u w:val="single"/>
        </w:rPr>
      </w:pPr>
    </w:p>
    <w:p w:rsidR="0075414E" w:rsidRPr="00CB122E" w:rsidRDefault="0075414E" w:rsidP="0075414E">
      <w:pPr>
        <w:autoSpaceDE w:val="0"/>
        <w:autoSpaceDN w:val="0"/>
        <w:adjustRightInd w:val="0"/>
        <w:spacing w:after="0" w:line="240" w:lineRule="auto"/>
        <w:jc w:val="both"/>
        <w:rPr>
          <w:rFonts w:cs="Arial"/>
          <w:color w:val="FF0000"/>
          <w:sz w:val="28"/>
          <w:szCs w:val="28"/>
          <w:u w:val="single"/>
        </w:rPr>
      </w:pPr>
      <w:r w:rsidRPr="00CB122E">
        <w:rPr>
          <w:rFonts w:cs="Arial"/>
          <w:b/>
          <w:bCs/>
          <w:color w:val="FF0000"/>
          <w:sz w:val="28"/>
          <w:szCs w:val="28"/>
          <w:u w:val="single"/>
        </w:rPr>
        <w:t xml:space="preserve">Requirements and Qualifications for Veteran Mentors </w:t>
      </w:r>
    </w:p>
    <w:p w:rsidR="0075414E" w:rsidRPr="00CB122E" w:rsidRDefault="0075414E" w:rsidP="0075414E">
      <w:pPr>
        <w:autoSpaceDE w:val="0"/>
        <w:autoSpaceDN w:val="0"/>
        <w:adjustRightInd w:val="0"/>
        <w:spacing w:after="0" w:line="240" w:lineRule="auto"/>
        <w:rPr>
          <w:rFonts w:cs="Arial"/>
          <w:color w:val="000000"/>
          <w:sz w:val="23"/>
          <w:szCs w:val="23"/>
        </w:rPr>
      </w:pPr>
    </w:p>
    <w:p w:rsidR="0075414E" w:rsidRPr="00644DA4" w:rsidRDefault="0075414E" w:rsidP="0075414E">
      <w:pPr>
        <w:autoSpaceDE w:val="0"/>
        <w:autoSpaceDN w:val="0"/>
        <w:adjustRightInd w:val="0"/>
        <w:spacing w:after="0" w:line="240" w:lineRule="auto"/>
        <w:rPr>
          <w:rFonts w:cs="Arial"/>
          <w:color w:val="000000"/>
          <w:sz w:val="23"/>
          <w:szCs w:val="23"/>
        </w:rPr>
      </w:pPr>
      <w:r w:rsidRPr="00644DA4">
        <w:rPr>
          <w:rFonts w:cs="Arial"/>
          <w:color w:val="000000"/>
          <w:sz w:val="23"/>
          <w:szCs w:val="23"/>
        </w:rPr>
        <w:t xml:space="preserve">Mentors should: </w:t>
      </w:r>
    </w:p>
    <w:p w:rsidR="0075414E" w:rsidRPr="00D572E0" w:rsidRDefault="0075414E" w:rsidP="0075414E">
      <w:pPr>
        <w:pStyle w:val="ListParagraph"/>
        <w:numPr>
          <w:ilvl w:val="0"/>
          <w:numId w:val="24"/>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complete a mentor application form (sample is attached) </w:t>
      </w:r>
    </w:p>
    <w:p w:rsidR="0075414E" w:rsidRPr="00D572E0" w:rsidRDefault="0075414E" w:rsidP="0075414E">
      <w:pPr>
        <w:pStyle w:val="ListParagraph"/>
        <w:numPr>
          <w:ilvl w:val="0"/>
          <w:numId w:val="24"/>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provide a valid DD214 or DD215 (honorable discharge is preferred) </w:t>
      </w:r>
    </w:p>
    <w:p w:rsidR="0075414E" w:rsidRPr="00D572E0" w:rsidRDefault="0075414E" w:rsidP="0075414E">
      <w:pPr>
        <w:pStyle w:val="ListParagraph"/>
        <w:numPr>
          <w:ilvl w:val="0"/>
          <w:numId w:val="24"/>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submit to a background check </w:t>
      </w:r>
    </w:p>
    <w:p w:rsidR="0075414E" w:rsidRPr="00D572E0" w:rsidRDefault="0075414E" w:rsidP="0075414E">
      <w:pPr>
        <w:pStyle w:val="ListParagraph"/>
        <w:numPr>
          <w:ilvl w:val="0"/>
          <w:numId w:val="24"/>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be respectful of individual differences and maintain appropriate boundaries with participants </w:t>
      </w:r>
    </w:p>
    <w:p w:rsidR="0075414E" w:rsidRPr="00D572E0" w:rsidRDefault="0075414E" w:rsidP="0075414E">
      <w:pPr>
        <w:pStyle w:val="ListParagraph"/>
        <w:numPr>
          <w:ilvl w:val="0"/>
          <w:numId w:val="24"/>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not be an active employee of law enforcement or a member of any other organization that may present a conflict of interest with the mentor program </w:t>
      </w:r>
    </w:p>
    <w:p w:rsidR="0075414E" w:rsidRPr="00644DA4" w:rsidRDefault="0075414E" w:rsidP="0076668B">
      <w:pPr>
        <w:pStyle w:val="ListParagraph"/>
        <w:numPr>
          <w:ilvl w:val="0"/>
          <w:numId w:val="24"/>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commit to a time period of </w:t>
      </w:r>
      <w:r w:rsidR="00D572E0">
        <w:rPr>
          <w:rFonts w:asciiTheme="minorHAnsi" w:hAnsiTheme="minorHAnsi" w:cs="Arial"/>
          <w:color w:val="000000"/>
          <w:sz w:val="23"/>
          <w:szCs w:val="23"/>
        </w:rPr>
        <w:t>12</w:t>
      </w:r>
      <w:r w:rsidRPr="00644DA4">
        <w:rPr>
          <w:rFonts w:asciiTheme="minorHAnsi" w:hAnsiTheme="minorHAnsi" w:cs="Arial"/>
          <w:color w:val="000000"/>
          <w:sz w:val="23"/>
          <w:szCs w:val="23"/>
        </w:rPr>
        <w:t xml:space="preserve"> months </w:t>
      </w:r>
    </w:p>
    <w:p w:rsidR="0075414E" w:rsidRDefault="0075414E" w:rsidP="009031B3">
      <w:pPr>
        <w:autoSpaceDE w:val="0"/>
        <w:autoSpaceDN w:val="0"/>
        <w:adjustRightInd w:val="0"/>
        <w:spacing w:after="0" w:line="240" w:lineRule="auto"/>
        <w:rPr>
          <w:rFonts w:cs="Arial"/>
          <w:color w:val="000000"/>
          <w:sz w:val="23"/>
          <w:szCs w:val="23"/>
        </w:rPr>
      </w:pPr>
    </w:p>
    <w:p w:rsidR="00C15796" w:rsidRPr="00644DA4" w:rsidRDefault="00C15796" w:rsidP="009031B3">
      <w:pPr>
        <w:autoSpaceDE w:val="0"/>
        <w:autoSpaceDN w:val="0"/>
        <w:adjustRightInd w:val="0"/>
        <w:spacing w:after="0" w:line="240" w:lineRule="auto"/>
        <w:rPr>
          <w:rFonts w:cs="Arial"/>
          <w:color w:val="000000"/>
          <w:sz w:val="23"/>
          <w:szCs w:val="23"/>
        </w:rPr>
      </w:pPr>
    </w:p>
    <w:p w:rsidR="00207B55" w:rsidRPr="00644DA4" w:rsidRDefault="00207B55" w:rsidP="00207B55">
      <w:pPr>
        <w:autoSpaceDE w:val="0"/>
        <w:autoSpaceDN w:val="0"/>
        <w:adjustRightInd w:val="0"/>
        <w:spacing w:after="0" w:line="240" w:lineRule="auto"/>
        <w:jc w:val="both"/>
        <w:rPr>
          <w:rFonts w:cs="Arial"/>
          <w:color w:val="FF0000"/>
          <w:sz w:val="28"/>
          <w:szCs w:val="28"/>
          <w:u w:val="single"/>
        </w:rPr>
      </w:pPr>
      <w:r>
        <w:rPr>
          <w:rFonts w:cs="Arial"/>
          <w:b/>
          <w:bCs/>
          <w:color w:val="FF0000"/>
          <w:sz w:val="28"/>
          <w:szCs w:val="28"/>
          <w:u w:val="single"/>
        </w:rPr>
        <w:t xml:space="preserve">The </w:t>
      </w:r>
      <w:r w:rsidRPr="00644DA4">
        <w:rPr>
          <w:rFonts w:cs="Arial"/>
          <w:b/>
          <w:bCs/>
          <w:color w:val="FF0000"/>
          <w:sz w:val="28"/>
          <w:szCs w:val="28"/>
          <w:u w:val="single"/>
        </w:rPr>
        <w:t>Role</w:t>
      </w:r>
      <w:r>
        <w:rPr>
          <w:rFonts w:cs="Arial"/>
          <w:b/>
          <w:bCs/>
          <w:color w:val="FF0000"/>
          <w:sz w:val="28"/>
          <w:szCs w:val="28"/>
          <w:u w:val="single"/>
        </w:rPr>
        <w:t xml:space="preserve"> and Responsibility</w:t>
      </w:r>
      <w:r w:rsidRPr="00644DA4">
        <w:rPr>
          <w:rFonts w:cs="Arial"/>
          <w:b/>
          <w:bCs/>
          <w:color w:val="FF0000"/>
          <w:sz w:val="28"/>
          <w:szCs w:val="28"/>
          <w:u w:val="single"/>
        </w:rPr>
        <w:t xml:space="preserve"> of </w:t>
      </w:r>
      <w:r>
        <w:rPr>
          <w:rFonts w:cs="Arial"/>
          <w:b/>
          <w:bCs/>
          <w:color w:val="FF0000"/>
          <w:sz w:val="28"/>
          <w:szCs w:val="28"/>
          <w:u w:val="single"/>
        </w:rPr>
        <w:t xml:space="preserve">a </w:t>
      </w:r>
      <w:r w:rsidRPr="00644DA4">
        <w:rPr>
          <w:rFonts w:cs="Arial"/>
          <w:b/>
          <w:bCs/>
          <w:color w:val="FF0000"/>
          <w:sz w:val="28"/>
          <w:szCs w:val="28"/>
          <w:u w:val="single"/>
        </w:rPr>
        <w:t>Mentor Coordinator</w:t>
      </w:r>
    </w:p>
    <w:p w:rsidR="00207B55" w:rsidRPr="00644DA4" w:rsidRDefault="00207B55" w:rsidP="00207B55">
      <w:pPr>
        <w:autoSpaceDE w:val="0"/>
        <w:autoSpaceDN w:val="0"/>
        <w:adjustRightInd w:val="0"/>
        <w:spacing w:after="0" w:line="240" w:lineRule="auto"/>
        <w:jc w:val="both"/>
        <w:rPr>
          <w:rFonts w:cs="Arial"/>
          <w:color w:val="000000"/>
          <w:sz w:val="23"/>
          <w:szCs w:val="23"/>
        </w:rPr>
      </w:pPr>
      <w:r w:rsidRPr="00644DA4">
        <w:rPr>
          <w:rFonts w:cs="Arial"/>
          <w:color w:val="000000"/>
          <w:sz w:val="23"/>
          <w:szCs w:val="23"/>
        </w:rPr>
        <w:t xml:space="preserve">Mentor coordinators ensure the efficient and successful operation of the mentor program in a Veterans Treatment Court. Mentor coordinators are volunteers that are responsible for assigning veteran mentors to participants, supporting veteran mentors in all aspects of their work and managing mentor training programs and mentor assignments. </w:t>
      </w:r>
    </w:p>
    <w:p w:rsidR="00207B55" w:rsidRPr="00644DA4" w:rsidRDefault="00207B55" w:rsidP="00207B55">
      <w:pPr>
        <w:autoSpaceDE w:val="0"/>
        <w:autoSpaceDN w:val="0"/>
        <w:adjustRightInd w:val="0"/>
        <w:spacing w:after="0" w:line="240" w:lineRule="auto"/>
        <w:jc w:val="both"/>
        <w:rPr>
          <w:rFonts w:cs="Arial"/>
          <w:color w:val="000000"/>
          <w:sz w:val="23"/>
          <w:szCs w:val="23"/>
        </w:rPr>
      </w:pPr>
      <w:r w:rsidRPr="00644DA4">
        <w:rPr>
          <w:rFonts w:cs="Arial"/>
          <w:color w:val="000000"/>
          <w:sz w:val="23"/>
          <w:szCs w:val="23"/>
        </w:rPr>
        <w:t xml:space="preserve">Mentor coordinators must be familiar with their local Veterans Treatment Court and veteran services. </w:t>
      </w:r>
    </w:p>
    <w:p w:rsidR="00207B55" w:rsidRDefault="00207B55" w:rsidP="00207B55">
      <w:pPr>
        <w:autoSpaceDE w:val="0"/>
        <w:autoSpaceDN w:val="0"/>
        <w:adjustRightInd w:val="0"/>
        <w:spacing w:after="0" w:line="240" w:lineRule="auto"/>
        <w:jc w:val="both"/>
        <w:rPr>
          <w:rFonts w:cs="Arial"/>
          <w:color w:val="000000"/>
          <w:sz w:val="23"/>
          <w:szCs w:val="23"/>
        </w:rPr>
      </w:pPr>
    </w:p>
    <w:p w:rsidR="00207B55" w:rsidRPr="00644DA4" w:rsidRDefault="00207B55" w:rsidP="00207B55">
      <w:pPr>
        <w:autoSpaceDE w:val="0"/>
        <w:autoSpaceDN w:val="0"/>
        <w:adjustRightInd w:val="0"/>
        <w:spacing w:after="0" w:line="240" w:lineRule="auto"/>
        <w:jc w:val="both"/>
        <w:rPr>
          <w:rFonts w:cs="Arial"/>
          <w:color w:val="000000"/>
          <w:sz w:val="23"/>
          <w:szCs w:val="23"/>
        </w:rPr>
      </w:pPr>
      <w:r w:rsidRPr="00644DA4">
        <w:rPr>
          <w:rFonts w:cs="Arial"/>
          <w:color w:val="000000"/>
          <w:sz w:val="23"/>
          <w:szCs w:val="23"/>
        </w:rPr>
        <w:t xml:space="preserve">Mentor coordinators should: </w:t>
      </w:r>
    </w:p>
    <w:p w:rsidR="00207B55" w:rsidRPr="00644DA4" w:rsidRDefault="00207B55" w:rsidP="0017476C">
      <w:pPr>
        <w:pStyle w:val="ListParagraph"/>
        <w:numPr>
          <w:ilvl w:val="0"/>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Find appropriate mentors for the V</w:t>
      </w:r>
      <w:r>
        <w:rPr>
          <w:rFonts w:asciiTheme="minorHAnsi" w:hAnsiTheme="minorHAnsi" w:cs="Arial"/>
          <w:color w:val="000000"/>
          <w:sz w:val="23"/>
          <w:szCs w:val="23"/>
        </w:rPr>
        <w:t>eterans Treatment Court program.</w:t>
      </w:r>
      <w:r w:rsidRPr="00644DA4">
        <w:rPr>
          <w:rFonts w:asciiTheme="minorHAnsi" w:hAnsiTheme="minorHAnsi" w:cs="Arial"/>
          <w:color w:val="000000"/>
          <w:sz w:val="23"/>
          <w:szCs w:val="23"/>
        </w:rPr>
        <w:t xml:space="preserve"> </w:t>
      </w:r>
    </w:p>
    <w:p w:rsidR="00207B55" w:rsidRPr="00644DA4" w:rsidRDefault="00207B55" w:rsidP="00C15796">
      <w:pPr>
        <w:pStyle w:val="ListParagraph"/>
        <w:numPr>
          <w:ilvl w:val="1"/>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This may require conducting presentations in the community regarding the Veterans Treatment Court. </w:t>
      </w:r>
    </w:p>
    <w:p w:rsidR="00207B55" w:rsidRPr="00191523" w:rsidRDefault="00207B55" w:rsidP="00080005">
      <w:pPr>
        <w:pStyle w:val="ListParagraph"/>
        <w:numPr>
          <w:ilvl w:val="1"/>
          <w:numId w:val="40"/>
        </w:numPr>
        <w:autoSpaceDE w:val="0"/>
        <w:autoSpaceDN w:val="0"/>
        <w:adjustRightInd w:val="0"/>
        <w:spacing w:line="240" w:lineRule="auto"/>
        <w:ind w:firstLine="0"/>
        <w:rPr>
          <w:rFonts w:asciiTheme="minorHAnsi" w:hAnsiTheme="minorHAnsi" w:cs="Arial"/>
          <w:color w:val="000000"/>
          <w:sz w:val="23"/>
          <w:szCs w:val="23"/>
        </w:rPr>
      </w:pPr>
      <w:r w:rsidRPr="00191523">
        <w:rPr>
          <w:rFonts w:asciiTheme="minorHAnsi" w:hAnsiTheme="minorHAnsi" w:cs="Arial"/>
          <w:color w:val="000000"/>
          <w:sz w:val="23"/>
          <w:szCs w:val="23"/>
        </w:rPr>
        <w:lastRenderedPageBreak/>
        <w:t xml:space="preserve">Mentors </w:t>
      </w:r>
      <w:r w:rsidRPr="00191523">
        <w:rPr>
          <w:rFonts w:asciiTheme="minorHAnsi" w:hAnsiTheme="minorHAnsi" w:cs="Arial"/>
          <w:color w:val="000000"/>
          <w:sz w:val="23"/>
          <w:szCs w:val="23"/>
          <w:u w:val="single"/>
        </w:rPr>
        <w:t xml:space="preserve">cannot </w:t>
      </w:r>
      <w:r w:rsidRPr="00191523">
        <w:rPr>
          <w:rFonts w:asciiTheme="minorHAnsi" w:hAnsiTheme="minorHAnsi" w:cs="Arial"/>
          <w:color w:val="000000"/>
          <w:sz w:val="23"/>
          <w:szCs w:val="23"/>
        </w:rPr>
        <w:t>be active employees of the active law enforcement or a member of any other organization that may present a conflict with the mentor program</w:t>
      </w:r>
      <w:r w:rsidRPr="00191523">
        <w:rPr>
          <w:rFonts w:asciiTheme="minorHAnsi" w:hAnsiTheme="minorHAnsi" w:cs="Arial"/>
          <w:i/>
          <w:iCs/>
          <w:color w:val="000000"/>
          <w:sz w:val="23"/>
          <w:szCs w:val="23"/>
        </w:rPr>
        <w:t xml:space="preserve">. </w:t>
      </w:r>
    </w:p>
    <w:p w:rsidR="00191523" w:rsidRPr="00191523" w:rsidRDefault="00191523" w:rsidP="00191523">
      <w:pPr>
        <w:pStyle w:val="ListParagraph"/>
        <w:autoSpaceDE w:val="0"/>
        <w:autoSpaceDN w:val="0"/>
        <w:adjustRightInd w:val="0"/>
        <w:spacing w:line="240" w:lineRule="auto"/>
        <w:ind w:left="1530" w:firstLine="0"/>
        <w:rPr>
          <w:rFonts w:asciiTheme="minorHAnsi" w:hAnsiTheme="minorHAnsi" w:cs="Arial"/>
          <w:color w:val="000000"/>
          <w:sz w:val="23"/>
          <w:szCs w:val="23"/>
        </w:rPr>
      </w:pPr>
    </w:p>
    <w:p w:rsidR="00207B55" w:rsidRPr="00644DA4" w:rsidRDefault="00207B55" w:rsidP="0017476C">
      <w:pPr>
        <w:pStyle w:val="ListParagraph"/>
        <w:numPr>
          <w:ilvl w:val="0"/>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Match mentors with participants based on shared qualities and backgrounds to the greatest extent possible. Factors to consider may include: </w:t>
      </w:r>
    </w:p>
    <w:p w:rsidR="00207B55" w:rsidRPr="00644DA4" w:rsidRDefault="00207B55" w:rsidP="00C15796">
      <w:pPr>
        <w:pStyle w:val="ListParagraph"/>
        <w:numPr>
          <w:ilvl w:val="1"/>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branch of service </w:t>
      </w:r>
    </w:p>
    <w:p w:rsidR="00207B55" w:rsidRPr="00644DA4" w:rsidRDefault="00207B55" w:rsidP="00C15796">
      <w:pPr>
        <w:pStyle w:val="ListParagraph"/>
        <w:numPr>
          <w:ilvl w:val="1"/>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type of service (i.e., combat and location of service) </w:t>
      </w:r>
    </w:p>
    <w:p w:rsidR="00207B55" w:rsidRPr="00644DA4" w:rsidRDefault="00207B55" w:rsidP="00C15796">
      <w:pPr>
        <w:pStyle w:val="ListParagraph"/>
        <w:numPr>
          <w:ilvl w:val="1"/>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gender </w:t>
      </w:r>
    </w:p>
    <w:p w:rsidR="00207B55" w:rsidRDefault="00207B55" w:rsidP="00C15796">
      <w:pPr>
        <w:pStyle w:val="ListParagraph"/>
        <w:numPr>
          <w:ilvl w:val="1"/>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general age group </w:t>
      </w:r>
    </w:p>
    <w:p w:rsidR="00207B55" w:rsidRPr="00644DA4" w:rsidRDefault="00207B55" w:rsidP="00207B55">
      <w:pPr>
        <w:pStyle w:val="ListParagraph"/>
        <w:autoSpaceDE w:val="0"/>
        <w:autoSpaceDN w:val="0"/>
        <w:adjustRightInd w:val="0"/>
        <w:spacing w:line="240" w:lineRule="auto"/>
        <w:ind w:left="1080" w:firstLine="0"/>
        <w:rPr>
          <w:rFonts w:asciiTheme="minorHAnsi" w:hAnsiTheme="minorHAnsi" w:cs="Arial"/>
          <w:color w:val="000000"/>
          <w:sz w:val="23"/>
          <w:szCs w:val="23"/>
        </w:rPr>
      </w:pPr>
    </w:p>
    <w:p w:rsidR="00207B55" w:rsidRPr="00644DA4" w:rsidRDefault="00207B55" w:rsidP="0017476C">
      <w:pPr>
        <w:pStyle w:val="ListParagraph"/>
        <w:numPr>
          <w:ilvl w:val="0"/>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Schedule the appropriate number of mentors needed for each court session. </w:t>
      </w:r>
    </w:p>
    <w:p w:rsidR="00207B55" w:rsidRPr="00644DA4" w:rsidRDefault="00207B55" w:rsidP="00C15796">
      <w:pPr>
        <w:pStyle w:val="ListParagraph"/>
        <w:numPr>
          <w:ilvl w:val="1"/>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Mentors should be present whenever Veterans Treatment Court is in session to provide immediate support for participants appearing in court. </w:t>
      </w:r>
    </w:p>
    <w:p w:rsidR="00207B55" w:rsidRPr="00644DA4" w:rsidRDefault="00207B55" w:rsidP="00207B55">
      <w:pPr>
        <w:pStyle w:val="ListParagraph"/>
        <w:autoSpaceDE w:val="0"/>
        <w:autoSpaceDN w:val="0"/>
        <w:adjustRightInd w:val="0"/>
        <w:spacing w:line="240" w:lineRule="auto"/>
        <w:ind w:firstLine="0"/>
        <w:rPr>
          <w:rFonts w:asciiTheme="minorHAnsi" w:hAnsiTheme="minorHAnsi" w:cs="Arial"/>
          <w:color w:val="000000"/>
          <w:sz w:val="23"/>
          <w:szCs w:val="23"/>
        </w:rPr>
      </w:pPr>
    </w:p>
    <w:p w:rsidR="00207B55" w:rsidRPr="009B0621" w:rsidRDefault="00207B55" w:rsidP="0017476C">
      <w:pPr>
        <w:pStyle w:val="ListParagraph"/>
        <w:numPr>
          <w:ilvl w:val="0"/>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Act as a resource for the mentors by: </w:t>
      </w:r>
    </w:p>
    <w:p w:rsidR="00207B55" w:rsidRPr="009B0621" w:rsidRDefault="00207B55" w:rsidP="00C15796">
      <w:pPr>
        <w:pStyle w:val="ListParagraph"/>
        <w:numPr>
          <w:ilvl w:val="1"/>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accommodating conflicts in a veteran mentor's personal schedule </w:t>
      </w:r>
    </w:p>
    <w:p w:rsidR="001120E8" w:rsidRDefault="00207B55" w:rsidP="00C15796">
      <w:pPr>
        <w:pStyle w:val="ListParagraph"/>
        <w:numPr>
          <w:ilvl w:val="1"/>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colle</w:t>
      </w:r>
      <w:r w:rsidR="00487BF8">
        <w:rPr>
          <w:rFonts w:asciiTheme="minorHAnsi" w:hAnsiTheme="minorHAnsi" w:cs="Arial"/>
          <w:color w:val="000000"/>
          <w:sz w:val="23"/>
          <w:szCs w:val="23"/>
        </w:rPr>
        <w:t>cting and reviewing mentor logs</w:t>
      </w:r>
      <w:r w:rsidR="00BE719F">
        <w:rPr>
          <w:rFonts w:asciiTheme="minorHAnsi" w:hAnsiTheme="minorHAnsi" w:cs="Arial"/>
          <w:color w:val="000000"/>
          <w:sz w:val="23"/>
          <w:szCs w:val="23"/>
        </w:rPr>
        <w:t xml:space="preserve"> completed by mentors and </w:t>
      </w:r>
      <w:r w:rsidRPr="00644DA4">
        <w:rPr>
          <w:rFonts w:asciiTheme="minorHAnsi" w:hAnsiTheme="minorHAnsi" w:cs="Arial"/>
          <w:color w:val="000000"/>
          <w:sz w:val="23"/>
          <w:szCs w:val="23"/>
        </w:rPr>
        <w:t>monitor the nature of a participant's progress in the Veterans Treatment Court</w:t>
      </w:r>
    </w:p>
    <w:p w:rsidR="00207B55" w:rsidRPr="00644DA4" w:rsidRDefault="00BE719F" w:rsidP="00C15796">
      <w:pPr>
        <w:pStyle w:val="ListParagraph"/>
        <w:numPr>
          <w:ilvl w:val="1"/>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Placing</w:t>
      </w:r>
      <w:r w:rsidR="00207B55" w:rsidRPr="00644DA4">
        <w:rPr>
          <w:rFonts w:asciiTheme="minorHAnsi" w:hAnsiTheme="minorHAnsi" w:cs="Arial"/>
          <w:color w:val="000000"/>
          <w:sz w:val="23"/>
          <w:szCs w:val="23"/>
        </w:rPr>
        <w:t xml:space="preserve"> mentors in touch with local Accredited Service Officers who can help appropriate veterans secure benefits from the U.S. Department of Veterans Affairs</w:t>
      </w:r>
      <w:r w:rsidR="00C15796">
        <w:rPr>
          <w:rFonts w:asciiTheme="minorHAnsi" w:hAnsiTheme="minorHAnsi" w:cs="Arial"/>
          <w:color w:val="000000"/>
          <w:sz w:val="23"/>
          <w:szCs w:val="23"/>
        </w:rPr>
        <w:t>. T</w:t>
      </w:r>
      <w:r w:rsidR="00207B55" w:rsidRPr="00644DA4">
        <w:rPr>
          <w:rFonts w:asciiTheme="minorHAnsi" w:hAnsiTheme="minorHAnsi" w:cs="Arial"/>
          <w:color w:val="000000"/>
          <w:sz w:val="23"/>
          <w:szCs w:val="23"/>
        </w:rPr>
        <w:t>hese trained officers can be found in local government offices and</w:t>
      </w:r>
      <w:r w:rsidR="00C15796">
        <w:rPr>
          <w:rFonts w:asciiTheme="minorHAnsi" w:hAnsiTheme="minorHAnsi" w:cs="Arial"/>
          <w:color w:val="000000"/>
          <w:sz w:val="23"/>
          <w:szCs w:val="23"/>
        </w:rPr>
        <w:t xml:space="preserve"> in local service organizations</w:t>
      </w:r>
      <w:r w:rsidR="00207B55" w:rsidRPr="00644DA4">
        <w:rPr>
          <w:rFonts w:asciiTheme="minorHAnsi" w:hAnsiTheme="minorHAnsi" w:cs="Arial"/>
          <w:color w:val="000000"/>
          <w:sz w:val="23"/>
          <w:szCs w:val="23"/>
        </w:rPr>
        <w:t xml:space="preserve"> such as The American Legion, The Military Order of the Purple Heart </w:t>
      </w:r>
      <w:r w:rsidR="00C15796">
        <w:rPr>
          <w:rFonts w:asciiTheme="minorHAnsi" w:hAnsiTheme="minorHAnsi" w:cs="Arial"/>
          <w:color w:val="000000"/>
          <w:sz w:val="23"/>
          <w:szCs w:val="23"/>
        </w:rPr>
        <w:t>and Vietnam Veterans of America.</w:t>
      </w:r>
    </w:p>
    <w:p w:rsidR="00207B55" w:rsidRPr="00644DA4" w:rsidRDefault="00207B55" w:rsidP="00207B55">
      <w:pPr>
        <w:autoSpaceDE w:val="0"/>
        <w:autoSpaceDN w:val="0"/>
        <w:adjustRightInd w:val="0"/>
        <w:spacing w:after="0" w:line="240" w:lineRule="auto"/>
        <w:rPr>
          <w:rFonts w:cs="Arial"/>
          <w:color w:val="000000"/>
          <w:sz w:val="23"/>
          <w:szCs w:val="23"/>
        </w:rPr>
      </w:pPr>
    </w:p>
    <w:p w:rsidR="00207B55" w:rsidRPr="009B0621" w:rsidRDefault="00207B55" w:rsidP="0017476C">
      <w:pPr>
        <w:pStyle w:val="ListParagraph"/>
        <w:numPr>
          <w:ilvl w:val="0"/>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Work with the Veterans Treatment Court staff to resolve issues and motivate participants through challenges. </w:t>
      </w:r>
    </w:p>
    <w:p w:rsidR="00207B55" w:rsidRPr="009B0621" w:rsidRDefault="00207B55" w:rsidP="00C15796">
      <w:pPr>
        <w:pStyle w:val="ListParagraph"/>
        <w:numPr>
          <w:ilvl w:val="1"/>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In some instances, mentors may bring concerns regarding a participant to the attention of their mentor coordinator. The mentor coordinator is then responsible for contacting the Veterans Treatment Court in a timely manner to ensure that the participant receives appropriate support. </w:t>
      </w:r>
    </w:p>
    <w:p w:rsidR="00207B55" w:rsidRPr="00644DA4" w:rsidRDefault="00207B55" w:rsidP="00C15796">
      <w:pPr>
        <w:pStyle w:val="ListParagraph"/>
        <w:numPr>
          <w:ilvl w:val="1"/>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If the mentor coordinator determines that </w:t>
      </w:r>
      <w:r w:rsidR="00191523">
        <w:rPr>
          <w:rFonts w:asciiTheme="minorHAnsi" w:hAnsiTheme="minorHAnsi" w:cs="Arial"/>
          <w:color w:val="000000"/>
          <w:sz w:val="23"/>
          <w:szCs w:val="23"/>
        </w:rPr>
        <w:t>a mentor</w:t>
      </w:r>
      <w:r w:rsidRPr="00644DA4">
        <w:rPr>
          <w:rFonts w:asciiTheme="minorHAnsi" w:hAnsiTheme="minorHAnsi" w:cs="Arial"/>
          <w:color w:val="000000"/>
          <w:sz w:val="23"/>
          <w:szCs w:val="23"/>
        </w:rPr>
        <w:t xml:space="preserve"> </w:t>
      </w:r>
      <w:r w:rsidR="00191523">
        <w:rPr>
          <w:rFonts w:asciiTheme="minorHAnsi" w:hAnsiTheme="minorHAnsi" w:cs="Arial"/>
          <w:color w:val="000000"/>
          <w:sz w:val="23"/>
          <w:szCs w:val="23"/>
        </w:rPr>
        <w:t>is</w:t>
      </w:r>
      <w:r w:rsidRPr="00644DA4">
        <w:rPr>
          <w:rFonts w:asciiTheme="minorHAnsi" w:hAnsiTheme="minorHAnsi" w:cs="Arial"/>
          <w:color w:val="000000"/>
          <w:sz w:val="23"/>
          <w:szCs w:val="23"/>
        </w:rPr>
        <w:t xml:space="preserve"> not adequately fulfilling their responsibilities, the coordinator must contact the Veterans Treatment Court staff in a reasonable and time</w:t>
      </w:r>
      <w:r w:rsidR="00191523">
        <w:rPr>
          <w:rFonts w:asciiTheme="minorHAnsi" w:hAnsiTheme="minorHAnsi" w:cs="Arial"/>
          <w:color w:val="000000"/>
          <w:sz w:val="23"/>
          <w:szCs w:val="23"/>
        </w:rPr>
        <w:t>ly manner and remove the mentor</w:t>
      </w:r>
      <w:r w:rsidRPr="00644DA4">
        <w:rPr>
          <w:rFonts w:asciiTheme="minorHAnsi" w:hAnsiTheme="minorHAnsi" w:cs="Arial"/>
          <w:color w:val="000000"/>
          <w:sz w:val="23"/>
          <w:szCs w:val="23"/>
        </w:rPr>
        <w:t xml:space="preserve"> from the program. </w:t>
      </w:r>
    </w:p>
    <w:p w:rsidR="00207B55" w:rsidRPr="00644DA4" w:rsidRDefault="00207B55" w:rsidP="00207B55">
      <w:pPr>
        <w:autoSpaceDE w:val="0"/>
        <w:autoSpaceDN w:val="0"/>
        <w:adjustRightInd w:val="0"/>
        <w:spacing w:after="0" w:line="240" w:lineRule="auto"/>
        <w:rPr>
          <w:rFonts w:cs="Arial"/>
          <w:color w:val="000000"/>
          <w:sz w:val="23"/>
          <w:szCs w:val="23"/>
        </w:rPr>
      </w:pPr>
    </w:p>
    <w:p w:rsidR="00207B55" w:rsidRPr="00644DA4" w:rsidRDefault="00207B55" w:rsidP="0017476C">
      <w:pPr>
        <w:pStyle w:val="ListParagraph"/>
        <w:numPr>
          <w:ilvl w:val="0"/>
          <w:numId w:val="40"/>
        </w:numPr>
        <w:autoSpaceDE w:val="0"/>
        <w:autoSpaceDN w:val="0"/>
        <w:adjustRightInd w:val="0"/>
        <w:spacing w:line="240" w:lineRule="auto"/>
        <w:rPr>
          <w:rFonts w:asciiTheme="minorHAnsi" w:hAnsiTheme="minorHAnsi" w:cs="Arial"/>
          <w:color w:val="000000"/>
          <w:sz w:val="23"/>
          <w:szCs w:val="23"/>
        </w:rPr>
      </w:pPr>
      <w:r w:rsidRPr="00644DA4">
        <w:rPr>
          <w:rFonts w:asciiTheme="minorHAnsi" w:hAnsiTheme="minorHAnsi" w:cs="Arial"/>
          <w:color w:val="000000"/>
          <w:sz w:val="23"/>
          <w:szCs w:val="23"/>
        </w:rPr>
        <w:t xml:space="preserve"> Maintain federal confidentiality standards. </w:t>
      </w:r>
    </w:p>
    <w:p w:rsidR="00207B55" w:rsidRPr="00191523" w:rsidRDefault="00207B55" w:rsidP="00207B55">
      <w:pPr>
        <w:pStyle w:val="ListParagraph"/>
        <w:autoSpaceDE w:val="0"/>
        <w:autoSpaceDN w:val="0"/>
        <w:adjustRightInd w:val="0"/>
        <w:spacing w:line="240" w:lineRule="auto"/>
        <w:ind w:firstLine="0"/>
        <w:rPr>
          <w:rFonts w:asciiTheme="minorHAnsi" w:hAnsiTheme="minorHAnsi" w:cs="Arial"/>
          <w:color w:val="000000"/>
          <w:sz w:val="23"/>
          <w:szCs w:val="23"/>
        </w:rPr>
      </w:pPr>
    </w:p>
    <w:p w:rsidR="00207B55" w:rsidRPr="00191523" w:rsidRDefault="00207B55" w:rsidP="0017476C">
      <w:pPr>
        <w:pStyle w:val="NoSpacing"/>
        <w:numPr>
          <w:ilvl w:val="0"/>
          <w:numId w:val="40"/>
        </w:numPr>
        <w:rPr>
          <w:sz w:val="23"/>
          <w:szCs w:val="23"/>
        </w:rPr>
      </w:pPr>
      <w:r w:rsidRPr="00191523">
        <w:rPr>
          <w:sz w:val="23"/>
          <w:szCs w:val="23"/>
        </w:rPr>
        <w:t xml:space="preserve">Attend clinical and legal training programs supported or provided by the Veterans Treatment Court. </w:t>
      </w:r>
    </w:p>
    <w:p w:rsidR="00207B55" w:rsidRPr="00191523" w:rsidRDefault="00207B55" w:rsidP="00207B55">
      <w:pPr>
        <w:pStyle w:val="NoSpacing"/>
        <w:rPr>
          <w:sz w:val="23"/>
          <w:szCs w:val="23"/>
        </w:rPr>
      </w:pPr>
    </w:p>
    <w:p w:rsidR="00207B55" w:rsidRPr="00191523" w:rsidRDefault="00207B55" w:rsidP="0017476C">
      <w:pPr>
        <w:pStyle w:val="NoSpacing"/>
        <w:numPr>
          <w:ilvl w:val="0"/>
          <w:numId w:val="40"/>
        </w:numPr>
        <w:rPr>
          <w:sz w:val="23"/>
          <w:szCs w:val="23"/>
        </w:rPr>
      </w:pPr>
      <w:r w:rsidRPr="00191523">
        <w:rPr>
          <w:sz w:val="23"/>
          <w:szCs w:val="23"/>
        </w:rPr>
        <w:t xml:space="preserve">Maintain access to the mentor logbook or case management notes. </w:t>
      </w:r>
    </w:p>
    <w:p w:rsidR="009031B3" w:rsidRPr="00644DA4" w:rsidRDefault="009031B3" w:rsidP="003A73EB">
      <w:pPr>
        <w:autoSpaceDE w:val="0"/>
        <w:autoSpaceDN w:val="0"/>
        <w:adjustRightInd w:val="0"/>
        <w:spacing w:after="0" w:line="240" w:lineRule="auto"/>
        <w:rPr>
          <w:rFonts w:cs="Arial"/>
          <w:color w:val="000000"/>
          <w:sz w:val="23"/>
          <w:szCs w:val="23"/>
        </w:rPr>
      </w:pPr>
    </w:p>
    <w:sectPr w:rsidR="009031B3" w:rsidRPr="00644DA4" w:rsidSect="008E0F0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ED" w:rsidRDefault="006F7DED" w:rsidP="00A22F77">
      <w:pPr>
        <w:spacing w:after="0" w:line="240" w:lineRule="auto"/>
      </w:pPr>
      <w:r>
        <w:separator/>
      </w:r>
    </w:p>
  </w:endnote>
  <w:endnote w:type="continuationSeparator" w:id="0">
    <w:p w:rsidR="006F7DED" w:rsidRDefault="006F7DED" w:rsidP="00A2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02" w:rsidRDefault="008E0F02">
    <w:pPr>
      <w:pStyle w:val="Footer"/>
    </w:pPr>
  </w:p>
  <w:p w:rsidR="008E0F02" w:rsidRDefault="008E0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ED" w:rsidRDefault="006F7DED" w:rsidP="00A22F77">
      <w:pPr>
        <w:spacing w:after="0" w:line="240" w:lineRule="auto"/>
      </w:pPr>
      <w:r>
        <w:separator/>
      </w:r>
    </w:p>
  </w:footnote>
  <w:footnote w:type="continuationSeparator" w:id="0">
    <w:p w:rsidR="006F7DED" w:rsidRDefault="006F7DED" w:rsidP="00A22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E3F538"/>
    <w:multiLevelType w:val="hybridMultilevel"/>
    <w:tmpl w:val="0589C8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37B499"/>
    <w:multiLevelType w:val="hybridMultilevel"/>
    <w:tmpl w:val="B6EF64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48DC9D"/>
    <w:multiLevelType w:val="hybridMultilevel"/>
    <w:tmpl w:val="F60F13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D4D676"/>
    <w:multiLevelType w:val="hybridMultilevel"/>
    <w:tmpl w:val="FD3E9E2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6FD2C4"/>
    <w:multiLevelType w:val="hybridMultilevel"/>
    <w:tmpl w:val="F03F94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133CB88"/>
    <w:multiLevelType w:val="hybridMultilevel"/>
    <w:tmpl w:val="1EE98A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704415"/>
    <w:multiLevelType w:val="hybridMultilevel"/>
    <w:tmpl w:val="3154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8C4B5"/>
    <w:multiLevelType w:val="hybridMultilevel"/>
    <w:tmpl w:val="8306E1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50549F"/>
    <w:multiLevelType w:val="hybridMultilevel"/>
    <w:tmpl w:val="410E0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9F6F4E"/>
    <w:multiLevelType w:val="hybridMultilevel"/>
    <w:tmpl w:val="5D8C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567A6"/>
    <w:multiLevelType w:val="hybridMultilevel"/>
    <w:tmpl w:val="388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243B4"/>
    <w:multiLevelType w:val="hybridMultilevel"/>
    <w:tmpl w:val="0F46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A5477"/>
    <w:multiLevelType w:val="hybridMultilevel"/>
    <w:tmpl w:val="6FA44598"/>
    <w:lvl w:ilvl="0" w:tplc="4B16E66C">
      <w:start w:val="3"/>
      <w:numFmt w:val="bullet"/>
      <w:lvlText w:val="-"/>
      <w:lvlJc w:val="left"/>
      <w:pPr>
        <w:ind w:left="1080" w:hanging="360"/>
      </w:pPr>
      <w:rPr>
        <w:rFonts w:ascii="Times New Roman" w:eastAsia="Times New Roman" w:hAnsi="Times New Roman" w:cs="Times New Roman" w:hint="default"/>
      </w:rPr>
    </w:lvl>
    <w:lvl w:ilvl="1" w:tplc="4964E718" w:tentative="1">
      <w:start w:val="1"/>
      <w:numFmt w:val="bullet"/>
      <w:lvlText w:val="o"/>
      <w:lvlJc w:val="left"/>
      <w:pPr>
        <w:ind w:left="1800" w:hanging="360"/>
      </w:pPr>
      <w:rPr>
        <w:rFonts w:ascii="Courier New" w:hAnsi="Courier New" w:cs="Courier New" w:hint="default"/>
      </w:rPr>
    </w:lvl>
    <w:lvl w:ilvl="2" w:tplc="0C743D9E" w:tentative="1">
      <w:start w:val="1"/>
      <w:numFmt w:val="bullet"/>
      <w:lvlText w:val=""/>
      <w:lvlJc w:val="left"/>
      <w:pPr>
        <w:ind w:left="2520" w:hanging="360"/>
      </w:pPr>
      <w:rPr>
        <w:rFonts w:ascii="Wingdings" w:hAnsi="Wingdings" w:hint="default"/>
      </w:rPr>
    </w:lvl>
    <w:lvl w:ilvl="3" w:tplc="6B448D60" w:tentative="1">
      <w:start w:val="1"/>
      <w:numFmt w:val="bullet"/>
      <w:lvlText w:val=""/>
      <w:lvlJc w:val="left"/>
      <w:pPr>
        <w:ind w:left="3240" w:hanging="360"/>
      </w:pPr>
      <w:rPr>
        <w:rFonts w:ascii="Symbol" w:hAnsi="Symbol" w:hint="default"/>
      </w:rPr>
    </w:lvl>
    <w:lvl w:ilvl="4" w:tplc="36104E7E" w:tentative="1">
      <w:start w:val="1"/>
      <w:numFmt w:val="bullet"/>
      <w:lvlText w:val="o"/>
      <w:lvlJc w:val="left"/>
      <w:pPr>
        <w:ind w:left="3960" w:hanging="360"/>
      </w:pPr>
      <w:rPr>
        <w:rFonts w:ascii="Courier New" w:hAnsi="Courier New" w:cs="Courier New" w:hint="default"/>
      </w:rPr>
    </w:lvl>
    <w:lvl w:ilvl="5" w:tplc="AB28C3D4" w:tentative="1">
      <w:start w:val="1"/>
      <w:numFmt w:val="bullet"/>
      <w:lvlText w:val=""/>
      <w:lvlJc w:val="left"/>
      <w:pPr>
        <w:ind w:left="4680" w:hanging="360"/>
      </w:pPr>
      <w:rPr>
        <w:rFonts w:ascii="Wingdings" w:hAnsi="Wingdings" w:hint="default"/>
      </w:rPr>
    </w:lvl>
    <w:lvl w:ilvl="6" w:tplc="45B25334" w:tentative="1">
      <w:start w:val="1"/>
      <w:numFmt w:val="bullet"/>
      <w:lvlText w:val=""/>
      <w:lvlJc w:val="left"/>
      <w:pPr>
        <w:ind w:left="5400" w:hanging="360"/>
      </w:pPr>
      <w:rPr>
        <w:rFonts w:ascii="Symbol" w:hAnsi="Symbol" w:hint="default"/>
      </w:rPr>
    </w:lvl>
    <w:lvl w:ilvl="7" w:tplc="721C2D50" w:tentative="1">
      <w:start w:val="1"/>
      <w:numFmt w:val="bullet"/>
      <w:lvlText w:val="o"/>
      <w:lvlJc w:val="left"/>
      <w:pPr>
        <w:ind w:left="6120" w:hanging="360"/>
      </w:pPr>
      <w:rPr>
        <w:rFonts w:ascii="Courier New" w:hAnsi="Courier New" w:cs="Courier New" w:hint="default"/>
      </w:rPr>
    </w:lvl>
    <w:lvl w:ilvl="8" w:tplc="BFBC1FDE" w:tentative="1">
      <w:start w:val="1"/>
      <w:numFmt w:val="bullet"/>
      <w:lvlText w:val=""/>
      <w:lvlJc w:val="left"/>
      <w:pPr>
        <w:ind w:left="6840" w:hanging="360"/>
      </w:pPr>
      <w:rPr>
        <w:rFonts w:ascii="Wingdings" w:hAnsi="Wingdings" w:hint="default"/>
      </w:rPr>
    </w:lvl>
  </w:abstractNum>
  <w:abstractNum w:abstractNumId="13" w15:restartNumberingAfterBreak="0">
    <w:nsid w:val="19255B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9940B86"/>
    <w:multiLevelType w:val="hybridMultilevel"/>
    <w:tmpl w:val="8654B9BA"/>
    <w:lvl w:ilvl="0" w:tplc="EE9C6AD2">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1F873087"/>
    <w:multiLevelType w:val="multilevel"/>
    <w:tmpl w:val="A21EDB30"/>
    <w:numStyleLink w:val="Style1"/>
  </w:abstractNum>
  <w:abstractNum w:abstractNumId="16" w15:restartNumberingAfterBreak="0">
    <w:nsid w:val="24FE4FFF"/>
    <w:multiLevelType w:val="hybridMultilevel"/>
    <w:tmpl w:val="CA105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FCB802"/>
    <w:multiLevelType w:val="hybridMultilevel"/>
    <w:tmpl w:val="D26B7F76"/>
    <w:lvl w:ilvl="0" w:tplc="0409000F">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8" w15:restartNumberingAfterBreak="0">
    <w:nsid w:val="32FB0D78"/>
    <w:multiLevelType w:val="hybridMultilevel"/>
    <w:tmpl w:val="C078689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3AB610E"/>
    <w:multiLevelType w:val="hybridMultilevel"/>
    <w:tmpl w:val="234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C2372"/>
    <w:multiLevelType w:val="hybridMultilevel"/>
    <w:tmpl w:val="2AAA2DE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3B643517"/>
    <w:multiLevelType w:val="hybridMultilevel"/>
    <w:tmpl w:val="046CD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A45DE"/>
    <w:multiLevelType w:val="hybridMultilevel"/>
    <w:tmpl w:val="8DCEA9B6"/>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41C6201B"/>
    <w:multiLevelType w:val="hybridMultilevel"/>
    <w:tmpl w:val="43653C0C"/>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41D83B4D"/>
    <w:multiLevelType w:val="hybridMultilevel"/>
    <w:tmpl w:val="006D0B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903334A"/>
    <w:multiLevelType w:val="hybridMultilevel"/>
    <w:tmpl w:val="D61A33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9C3074B"/>
    <w:multiLevelType w:val="multilevel"/>
    <w:tmpl w:val="A21EDB30"/>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014B06"/>
    <w:multiLevelType w:val="singleLevel"/>
    <w:tmpl w:val="EE9C6AD2"/>
    <w:lvl w:ilvl="0">
      <w:start w:val="3"/>
      <w:numFmt w:val="bullet"/>
      <w:lvlText w:val="-"/>
      <w:lvlJc w:val="left"/>
      <w:pPr>
        <w:ind w:left="1800" w:hanging="360"/>
      </w:pPr>
      <w:rPr>
        <w:rFonts w:ascii="Times New Roman" w:eastAsia="Times New Roman" w:hAnsi="Times New Roman" w:cs="Times New Roman" w:hint="default"/>
      </w:rPr>
    </w:lvl>
  </w:abstractNum>
  <w:abstractNum w:abstractNumId="28" w15:restartNumberingAfterBreak="0">
    <w:nsid w:val="53313D2B"/>
    <w:multiLevelType w:val="hybridMultilevel"/>
    <w:tmpl w:val="D15A1A1E"/>
    <w:lvl w:ilvl="0" w:tplc="9B0E18CA">
      <w:start w:val="1"/>
      <w:numFmt w:val="decimal"/>
      <w:lvlText w:val="%1."/>
      <w:lvlJc w:val="left"/>
      <w:pPr>
        <w:ind w:left="720" w:hanging="360"/>
      </w:pPr>
    </w:lvl>
    <w:lvl w:ilvl="1" w:tplc="834C88C4" w:tentative="1">
      <w:start w:val="1"/>
      <w:numFmt w:val="lowerLetter"/>
      <w:lvlText w:val="%2."/>
      <w:lvlJc w:val="left"/>
      <w:pPr>
        <w:ind w:left="1440" w:hanging="360"/>
      </w:pPr>
    </w:lvl>
    <w:lvl w:ilvl="2" w:tplc="65EEC692" w:tentative="1">
      <w:start w:val="1"/>
      <w:numFmt w:val="lowerRoman"/>
      <w:lvlText w:val="%3."/>
      <w:lvlJc w:val="right"/>
      <w:pPr>
        <w:ind w:left="2160" w:hanging="180"/>
      </w:pPr>
    </w:lvl>
    <w:lvl w:ilvl="3" w:tplc="5CAEE66E" w:tentative="1">
      <w:start w:val="1"/>
      <w:numFmt w:val="decimal"/>
      <w:lvlText w:val="%4."/>
      <w:lvlJc w:val="left"/>
      <w:pPr>
        <w:ind w:left="2880" w:hanging="360"/>
      </w:pPr>
    </w:lvl>
    <w:lvl w:ilvl="4" w:tplc="C4CE8F72" w:tentative="1">
      <w:start w:val="1"/>
      <w:numFmt w:val="lowerLetter"/>
      <w:lvlText w:val="%5."/>
      <w:lvlJc w:val="left"/>
      <w:pPr>
        <w:ind w:left="3600" w:hanging="360"/>
      </w:pPr>
    </w:lvl>
    <w:lvl w:ilvl="5" w:tplc="A9303486" w:tentative="1">
      <w:start w:val="1"/>
      <w:numFmt w:val="lowerRoman"/>
      <w:lvlText w:val="%6."/>
      <w:lvlJc w:val="right"/>
      <w:pPr>
        <w:ind w:left="4320" w:hanging="180"/>
      </w:pPr>
    </w:lvl>
    <w:lvl w:ilvl="6" w:tplc="4E209D8A" w:tentative="1">
      <w:start w:val="1"/>
      <w:numFmt w:val="decimal"/>
      <w:lvlText w:val="%7."/>
      <w:lvlJc w:val="left"/>
      <w:pPr>
        <w:ind w:left="5040" w:hanging="360"/>
      </w:pPr>
    </w:lvl>
    <w:lvl w:ilvl="7" w:tplc="37F66994" w:tentative="1">
      <w:start w:val="1"/>
      <w:numFmt w:val="lowerLetter"/>
      <w:lvlText w:val="%8."/>
      <w:lvlJc w:val="left"/>
      <w:pPr>
        <w:ind w:left="5760" w:hanging="360"/>
      </w:pPr>
    </w:lvl>
    <w:lvl w:ilvl="8" w:tplc="C5B41B8C" w:tentative="1">
      <w:start w:val="1"/>
      <w:numFmt w:val="lowerRoman"/>
      <w:lvlText w:val="%9."/>
      <w:lvlJc w:val="right"/>
      <w:pPr>
        <w:ind w:left="6480" w:hanging="180"/>
      </w:pPr>
    </w:lvl>
  </w:abstractNum>
  <w:abstractNum w:abstractNumId="29" w15:restartNumberingAfterBreak="0">
    <w:nsid w:val="5865617F"/>
    <w:multiLevelType w:val="hybridMultilevel"/>
    <w:tmpl w:val="298A02AA"/>
    <w:lvl w:ilvl="0" w:tplc="FFFFFFFF">
      <w:start w:val="1"/>
      <w:numFmt w:val="bullet"/>
      <w:lvlText w:val=""/>
      <w:lvlJc w:val="left"/>
      <w:pPr>
        <w:ind w:left="720" w:hanging="360"/>
      </w:pPr>
      <w:rPr>
        <w:rFonts w:ascii="Symbol" w:hAnsi="Symbol" w:hint="default"/>
      </w:rPr>
    </w:lvl>
    <w:lvl w:ilvl="1" w:tplc="FFFFFFFF">
      <w:start w:val="3"/>
      <w:numFmt w:val="bullet"/>
      <w:lvlText w:val="-"/>
      <w:lvlJc w:val="left"/>
      <w:pPr>
        <w:ind w:left="153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CA62321"/>
    <w:multiLevelType w:val="hybridMultilevel"/>
    <w:tmpl w:val="DCC8698C"/>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1" w15:restartNumberingAfterBreak="0">
    <w:nsid w:val="68821F68"/>
    <w:multiLevelType w:val="hybridMultilevel"/>
    <w:tmpl w:val="08562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373FF"/>
    <w:multiLevelType w:val="hybridMultilevel"/>
    <w:tmpl w:val="9CAE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A76673"/>
    <w:multiLevelType w:val="hybridMultilevel"/>
    <w:tmpl w:val="17824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D6E60"/>
    <w:multiLevelType w:val="hybridMultilevel"/>
    <w:tmpl w:val="3AF2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7679D"/>
    <w:multiLevelType w:val="hybridMultilevel"/>
    <w:tmpl w:val="65AE4AB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15:restartNumberingAfterBreak="0">
    <w:nsid w:val="730A0AE6"/>
    <w:multiLevelType w:val="hybridMultilevel"/>
    <w:tmpl w:val="91805CC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76DAAAAA"/>
    <w:multiLevelType w:val="hybridMultilevel"/>
    <w:tmpl w:val="87128B19"/>
    <w:lvl w:ilvl="0" w:tplc="04090001">
      <w:start w:val="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38" w15:restartNumberingAfterBreak="0">
    <w:nsid w:val="7DEB7D51"/>
    <w:multiLevelType w:val="hybridMultilevel"/>
    <w:tmpl w:val="A9E2C61C"/>
    <w:lvl w:ilvl="0" w:tplc="FFFFFFFF">
      <w:start w:val="1"/>
      <w:numFmt w:val="bullet"/>
      <w:lvlText w:val=""/>
      <w:lvlJc w:val="left"/>
      <w:pPr>
        <w:ind w:left="720" w:hanging="360"/>
      </w:pPr>
      <w:rPr>
        <w:rFonts w:ascii="Symbol" w:hAnsi="Symbol" w:hint="default"/>
      </w:rPr>
    </w:lvl>
    <w:lvl w:ilvl="1" w:tplc="FFFFFFFF">
      <w:start w:val="3"/>
      <w:numFmt w:val="bullet"/>
      <w:lvlText w:val="-"/>
      <w:lvlJc w:val="left"/>
      <w:pPr>
        <w:ind w:left="153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F9131BA"/>
    <w:multiLevelType w:val="hybridMultilevel"/>
    <w:tmpl w:val="A21EDB3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lvlOverride w:ilvl="2"/>
    <w:lvlOverride w:ilvl="3"/>
    <w:lvlOverride w:ilvl="4"/>
    <w:lvlOverride w:ilvl="5"/>
    <w:lvlOverride w:ilvl="6"/>
    <w:lvlOverride w:ilvl="7"/>
    <w:lvlOverride w:ilvl="8"/>
  </w:num>
  <w:num w:numId="2">
    <w:abstractNumId w:val="34"/>
  </w:num>
  <w:num w:numId="3">
    <w:abstractNumId w:val="3"/>
  </w:num>
  <w:num w:numId="4">
    <w:abstractNumId w:val="31"/>
  </w:num>
  <w:num w:numId="5">
    <w:abstractNumId w:val="36"/>
  </w:num>
  <w:num w:numId="6">
    <w:abstractNumId w:val="9"/>
  </w:num>
  <w:num w:numId="7">
    <w:abstractNumId w:val="24"/>
  </w:num>
  <w:num w:numId="8">
    <w:abstractNumId w:val="23"/>
  </w:num>
  <w:num w:numId="9">
    <w:abstractNumId w:val="11"/>
  </w:num>
  <w:num w:numId="10">
    <w:abstractNumId w:val="16"/>
  </w:num>
  <w:num w:numId="11">
    <w:abstractNumId w:val="8"/>
  </w:num>
  <w:num w:numId="12">
    <w:abstractNumId w:val="2"/>
  </w:num>
  <w:num w:numId="13">
    <w:abstractNumId w:val="4"/>
  </w:num>
  <w:num w:numId="14">
    <w:abstractNumId w:val="17"/>
  </w:num>
  <w:num w:numId="15">
    <w:abstractNumId w:val="0"/>
  </w:num>
  <w:num w:numId="16">
    <w:abstractNumId w:val="33"/>
  </w:num>
  <w:num w:numId="17">
    <w:abstractNumId w:val="10"/>
  </w:num>
  <w:num w:numId="18">
    <w:abstractNumId w:val="22"/>
  </w:num>
  <w:num w:numId="19">
    <w:abstractNumId w:val="14"/>
  </w:num>
  <w:num w:numId="20">
    <w:abstractNumId w:val="7"/>
  </w:num>
  <w:num w:numId="21">
    <w:abstractNumId w:val="5"/>
  </w:num>
  <w:num w:numId="22">
    <w:abstractNumId w:val="1"/>
  </w:num>
  <w:num w:numId="23">
    <w:abstractNumId w:val="30"/>
  </w:num>
  <w:num w:numId="24">
    <w:abstractNumId w:val="18"/>
  </w:num>
  <w:num w:numId="25">
    <w:abstractNumId w:val="20"/>
  </w:num>
  <w:num w:numId="26">
    <w:abstractNumId w:val="35"/>
  </w:num>
  <w:num w:numId="27">
    <w:abstractNumId w:val="28"/>
  </w:num>
  <w:num w:numId="28">
    <w:abstractNumId w:val="6"/>
  </w:num>
  <w:num w:numId="29">
    <w:abstractNumId w:val="32"/>
  </w:num>
  <w:num w:numId="30">
    <w:abstractNumId w:val="19"/>
  </w:num>
  <w:num w:numId="31">
    <w:abstractNumId w:val="21"/>
  </w:num>
  <w:num w:numId="32">
    <w:abstractNumId w:val="39"/>
  </w:num>
  <w:num w:numId="33">
    <w:abstractNumId w:val="25"/>
  </w:num>
  <w:num w:numId="34">
    <w:abstractNumId w:val="12"/>
  </w:num>
  <w:num w:numId="35">
    <w:abstractNumId w:val="26"/>
  </w:num>
  <w:num w:numId="36">
    <w:abstractNumId w:val="27"/>
  </w:num>
  <w:num w:numId="37">
    <w:abstractNumId w:val="38"/>
  </w:num>
  <w:num w:numId="38">
    <w:abstractNumId w:val="29"/>
  </w:num>
  <w:num w:numId="39">
    <w:abstractNumId w:val="13"/>
  </w:num>
  <w:num w:numId="4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0D"/>
    <w:rsid w:val="000043DD"/>
    <w:rsid w:val="000254E1"/>
    <w:rsid w:val="00037CB8"/>
    <w:rsid w:val="000756C6"/>
    <w:rsid w:val="00087364"/>
    <w:rsid w:val="00087DF5"/>
    <w:rsid w:val="000C5B52"/>
    <w:rsid w:val="000C5D85"/>
    <w:rsid w:val="000D12A5"/>
    <w:rsid w:val="000D1A0B"/>
    <w:rsid w:val="000D7D84"/>
    <w:rsid w:val="000E5426"/>
    <w:rsid w:val="0010236E"/>
    <w:rsid w:val="001120E8"/>
    <w:rsid w:val="00112810"/>
    <w:rsid w:val="001320FF"/>
    <w:rsid w:val="00164EA6"/>
    <w:rsid w:val="0017476C"/>
    <w:rsid w:val="00186EB2"/>
    <w:rsid w:val="00191523"/>
    <w:rsid w:val="001924B9"/>
    <w:rsid w:val="00197D2D"/>
    <w:rsid w:val="001A4831"/>
    <w:rsid w:val="001B69E7"/>
    <w:rsid w:val="001E2458"/>
    <w:rsid w:val="001E7E14"/>
    <w:rsid w:val="00200CDC"/>
    <w:rsid w:val="00207B55"/>
    <w:rsid w:val="0021095B"/>
    <w:rsid w:val="002247C4"/>
    <w:rsid w:val="00232E05"/>
    <w:rsid w:val="00255C99"/>
    <w:rsid w:val="00256D02"/>
    <w:rsid w:val="00260A0A"/>
    <w:rsid w:val="00264C25"/>
    <w:rsid w:val="00295766"/>
    <w:rsid w:val="002C7231"/>
    <w:rsid w:val="002F276F"/>
    <w:rsid w:val="00301F2C"/>
    <w:rsid w:val="0032410D"/>
    <w:rsid w:val="00335111"/>
    <w:rsid w:val="0034374A"/>
    <w:rsid w:val="0036070D"/>
    <w:rsid w:val="00363E9A"/>
    <w:rsid w:val="00381FBA"/>
    <w:rsid w:val="00385036"/>
    <w:rsid w:val="00392BC3"/>
    <w:rsid w:val="003A73EB"/>
    <w:rsid w:val="003B47CF"/>
    <w:rsid w:val="003D0B95"/>
    <w:rsid w:val="003D72A4"/>
    <w:rsid w:val="003E39E5"/>
    <w:rsid w:val="003F20EC"/>
    <w:rsid w:val="003F605F"/>
    <w:rsid w:val="004230FA"/>
    <w:rsid w:val="00456C2C"/>
    <w:rsid w:val="0046594D"/>
    <w:rsid w:val="00481D39"/>
    <w:rsid w:val="004869CE"/>
    <w:rsid w:val="00487BF8"/>
    <w:rsid w:val="00495FF7"/>
    <w:rsid w:val="00503F8B"/>
    <w:rsid w:val="00507E0A"/>
    <w:rsid w:val="005106FC"/>
    <w:rsid w:val="005333CC"/>
    <w:rsid w:val="00536930"/>
    <w:rsid w:val="00573D1B"/>
    <w:rsid w:val="00594324"/>
    <w:rsid w:val="005A0BD9"/>
    <w:rsid w:val="005A0ECE"/>
    <w:rsid w:val="00615163"/>
    <w:rsid w:val="006318C0"/>
    <w:rsid w:val="00644DA4"/>
    <w:rsid w:val="006569C8"/>
    <w:rsid w:val="006667E5"/>
    <w:rsid w:val="006A3389"/>
    <w:rsid w:val="006A54E1"/>
    <w:rsid w:val="006B302E"/>
    <w:rsid w:val="006C4DBB"/>
    <w:rsid w:val="006F71DB"/>
    <w:rsid w:val="006F7DED"/>
    <w:rsid w:val="00711478"/>
    <w:rsid w:val="0071502F"/>
    <w:rsid w:val="00745065"/>
    <w:rsid w:val="0075414E"/>
    <w:rsid w:val="007658F7"/>
    <w:rsid w:val="0076668B"/>
    <w:rsid w:val="00773E58"/>
    <w:rsid w:val="007924FB"/>
    <w:rsid w:val="00794A73"/>
    <w:rsid w:val="007B1C4C"/>
    <w:rsid w:val="007B54C9"/>
    <w:rsid w:val="007F2DF8"/>
    <w:rsid w:val="007F3CD3"/>
    <w:rsid w:val="0083362E"/>
    <w:rsid w:val="008524CA"/>
    <w:rsid w:val="0087689E"/>
    <w:rsid w:val="0088285B"/>
    <w:rsid w:val="008B26BD"/>
    <w:rsid w:val="008C1564"/>
    <w:rsid w:val="008E0F02"/>
    <w:rsid w:val="008F0E98"/>
    <w:rsid w:val="009031B3"/>
    <w:rsid w:val="0090423A"/>
    <w:rsid w:val="00944162"/>
    <w:rsid w:val="00974DE2"/>
    <w:rsid w:val="00977944"/>
    <w:rsid w:val="009B0621"/>
    <w:rsid w:val="009C3F80"/>
    <w:rsid w:val="00A04865"/>
    <w:rsid w:val="00A22F77"/>
    <w:rsid w:val="00A37696"/>
    <w:rsid w:val="00A47796"/>
    <w:rsid w:val="00A700A4"/>
    <w:rsid w:val="00A92AD2"/>
    <w:rsid w:val="00AC24CB"/>
    <w:rsid w:val="00AC2AC4"/>
    <w:rsid w:val="00B04724"/>
    <w:rsid w:val="00B14372"/>
    <w:rsid w:val="00B17618"/>
    <w:rsid w:val="00B372B6"/>
    <w:rsid w:val="00B476F6"/>
    <w:rsid w:val="00B85BDF"/>
    <w:rsid w:val="00B8798A"/>
    <w:rsid w:val="00B97BC9"/>
    <w:rsid w:val="00BB1968"/>
    <w:rsid w:val="00BD5ADF"/>
    <w:rsid w:val="00BD6124"/>
    <w:rsid w:val="00BE719F"/>
    <w:rsid w:val="00C028A2"/>
    <w:rsid w:val="00C15796"/>
    <w:rsid w:val="00C25B5A"/>
    <w:rsid w:val="00C41F22"/>
    <w:rsid w:val="00C61FA5"/>
    <w:rsid w:val="00CA1C38"/>
    <w:rsid w:val="00CB122E"/>
    <w:rsid w:val="00CC7088"/>
    <w:rsid w:val="00CD307C"/>
    <w:rsid w:val="00CE02F3"/>
    <w:rsid w:val="00CE0399"/>
    <w:rsid w:val="00D572E0"/>
    <w:rsid w:val="00D76CEB"/>
    <w:rsid w:val="00D8129D"/>
    <w:rsid w:val="00D84E5C"/>
    <w:rsid w:val="00DA28FA"/>
    <w:rsid w:val="00DE11D0"/>
    <w:rsid w:val="00DE4764"/>
    <w:rsid w:val="00DF200C"/>
    <w:rsid w:val="00DF71BB"/>
    <w:rsid w:val="00E10BB6"/>
    <w:rsid w:val="00E623AC"/>
    <w:rsid w:val="00E8332C"/>
    <w:rsid w:val="00ED02D5"/>
    <w:rsid w:val="00F62CEB"/>
    <w:rsid w:val="00F6478E"/>
    <w:rsid w:val="00F75498"/>
    <w:rsid w:val="00F76154"/>
    <w:rsid w:val="00FB08EE"/>
    <w:rsid w:val="00FC242A"/>
    <w:rsid w:val="00FC2EAC"/>
    <w:rsid w:val="00FC6229"/>
    <w:rsid w:val="00FD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E02C8E"/>
  <w15:docId w15:val="{49FA2011-3AC9-4199-BF40-AC6F7375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7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070D"/>
    <w:pPr>
      <w:spacing w:after="0" w:line="480" w:lineRule="auto"/>
      <w:ind w:left="720" w:firstLine="720"/>
      <w:contextualSpacing/>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60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70D"/>
    <w:rPr>
      <w:rFonts w:ascii="Tahoma" w:hAnsi="Tahoma" w:cs="Tahoma"/>
      <w:sz w:val="16"/>
      <w:szCs w:val="16"/>
    </w:rPr>
  </w:style>
  <w:style w:type="paragraph" w:styleId="DocumentMap">
    <w:name w:val="Document Map"/>
    <w:basedOn w:val="Normal"/>
    <w:link w:val="DocumentMapChar"/>
    <w:uiPriority w:val="99"/>
    <w:semiHidden/>
    <w:unhideWhenUsed/>
    <w:rsid w:val="00197D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7D2D"/>
    <w:rPr>
      <w:rFonts w:ascii="Tahoma" w:hAnsi="Tahoma" w:cs="Tahoma"/>
      <w:sz w:val="16"/>
      <w:szCs w:val="16"/>
    </w:rPr>
  </w:style>
  <w:style w:type="paragraph" w:styleId="NormalWeb">
    <w:name w:val="Normal (Web)"/>
    <w:basedOn w:val="Normal"/>
    <w:uiPriority w:val="99"/>
    <w:semiHidden/>
    <w:unhideWhenUsed/>
    <w:rsid w:val="00BD61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2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F77"/>
  </w:style>
  <w:style w:type="paragraph" w:styleId="Footer">
    <w:name w:val="footer"/>
    <w:basedOn w:val="Normal"/>
    <w:link w:val="FooterChar"/>
    <w:uiPriority w:val="99"/>
    <w:unhideWhenUsed/>
    <w:rsid w:val="00A22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F77"/>
  </w:style>
  <w:style w:type="character" w:styleId="Hyperlink">
    <w:name w:val="Hyperlink"/>
    <w:basedOn w:val="DefaultParagraphFont"/>
    <w:uiPriority w:val="99"/>
    <w:unhideWhenUsed/>
    <w:rsid w:val="008C1564"/>
    <w:rPr>
      <w:color w:val="0000FF" w:themeColor="hyperlink"/>
      <w:u w:val="single"/>
    </w:rPr>
  </w:style>
  <w:style w:type="paragraph" w:customStyle="1" w:styleId="Default">
    <w:name w:val="Default"/>
    <w:rsid w:val="00392BC3"/>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A73EB"/>
    <w:pPr>
      <w:spacing w:after="0" w:line="240" w:lineRule="auto"/>
    </w:pPr>
  </w:style>
  <w:style w:type="numbering" w:customStyle="1" w:styleId="Style1">
    <w:name w:val="Style1"/>
    <w:uiPriority w:val="99"/>
    <w:rsid w:val="00CB122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44353">
      <w:bodyDiv w:val="1"/>
      <w:marLeft w:val="0"/>
      <w:marRight w:val="0"/>
      <w:marTop w:val="0"/>
      <w:marBottom w:val="0"/>
      <w:divBdr>
        <w:top w:val="none" w:sz="0" w:space="0" w:color="auto"/>
        <w:left w:val="none" w:sz="0" w:space="0" w:color="auto"/>
        <w:bottom w:val="none" w:sz="0" w:space="0" w:color="auto"/>
        <w:right w:val="none" w:sz="0" w:space="0" w:color="auto"/>
      </w:divBdr>
    </w:div>
    <w:div w:id="236794875">
      <w:bodyDiv w:val="1"/>
      <w:marLeft w:val="0"/>
      <w:marRight w:val="0"/>
      <w:marTop w:val="0"/>
      <w:marBottom w:val="0"/>
      <w:divBdr>
        <w:top w:val="none" w:sz="0" w:space="0" w:color="auto"/>
        <w:left w:val="none" w:sz="0" w:space="0" w:color="auto"/>
        <w:bottom w:val="none" w:sz="0" w:space="0" w:color="auto"/>
        <w:right w:val="none" w:sz="0" w:space="0" w:color="auto"/>
      </w:divBdr>
    </w:div>
    <w:div w:id="456725492">
      <w:bodyDiv w:val="1"/>
      <w:marLeft w:val="0"/>
      <w:marRight w:val="0"/>
      <w:marTop w:val="0"/>
      <w:marBottom w:val="0"/>
      <w:divBdr>
        <w:top w:val="none" w:sz="0" w:space="0" w:color="auto"/>
        <w:left w:val="none" w:sz="0" w:space="0" w:color="auto"/>
        <w:bottom w:val="none" w:sz="0" w:space="0" w:color="auto"/>
        <w:right w:val="none" w:sz="0" w:space="0" w:color="auto"/>
      </w:divBdr>
    </w:div>
    <w:div w:id="578439816">
      <w:bodyDiv w:val="1"/>
      <w:marLeft w:val="0"/>
      <w:marRight w:val="0"/>
      <w:marTop w:val="0"/>
      <w:marBottom w:val="0"/>
      <w:divBdr>
        <w:top w:val="none" w:sz="0" w:space="0" w:color="auto"/>
        <w:left w:val="none" w:sz="0" w:space="0" w:color="auto"/>
        <w:bottom w:val="none" w:sz="0" w:space="0" w:color="auto"/>
        <w:right w:val="none" w:sz="0" w:space="0" w:color="auto"/>
      </w:divBdr>
    </w:div>
    <w:div w:id="602303121">
      <w:bodyDiv w:val="1"/>
      <w:marLeft w:val="0"/>
      <w:marRight w:val="0"/>
      <w:marTop w:val="0"/>
      <w:marBottom w:val="0"/>
      <w:divBdr>
        <w:top w:val="none" w:sz="0" w:space="0" w:color="auto"/>
        <w:left w:val="none" w:sz="0" w:space="0" w:color="auto"/>
        <w:bottom w:val="none" w:sz="0" w:space="0" w:color="auto"/>
        <w:right w:val="none" w:sz="0" w:space="0" w:color="auto"/>
      </w:divBdr>
    </w:div>
    <w:div w:id="605886887">
      <w:bodyDiv w:val="1"/>
      <w:marLeft w:val="0"/>
      <w:marRight w:val="0"/>
      <w:marTop w:val="0"/>
      <w:marBottom w:val="0"/>
      <w:divBdr>
        <w:top w:val="none" w:sz="0" w:space="0" w:color="auto"/>
        <w:left w:val="none" w:sz="0" w:space="0" w:color="auto"/>
        <w:bottom w:val="none" w:sz="0" w:space="0" w:color="auto"/>
        <w:right w:val="none" w:sz="0" w:space="0" w:color="auto"/>
      </w:divBdr>
    </w:div>
    <w:div w:id="822308571">
      <w:bodyDiv w:val="1"/>
      <w:marLeft w:val="0"/>
      <w:marRight w:val="0"/>
      <w:marTop w:val="0"/>
      <w:marBottom w:val="0"/>
      <w:divBdr>
        <w:top w:val="none" w:sz="0" w:space="0" w:color="auto"/>
        <w:left w:val="none" w:sz="0" w:space="0" w:color="auto"/>
        <w:bottom w:val="none" w:sz="0" w:space="0" w:color="auto"/>
        <w:right w:val="none" w:sz="0" w:space="0" w:color="auto"/>
      </w:divBdr>
    </w:div>
    <w:div w:id="898369760">
      <w:bodyDiv w:val="1"/>
      <w:marLeft w:val="0"/>
      <w:marRight w:val="0"/>
      <w:marTop w:val="0"/>
      <w:marBottom w:val="0"/>
      <w:divBdr>
        <w:top w:val="none" w:sz="0" w:space="0" w:color="auto"/>
        <w:left w:val="none" w:sz="0" w:space="0" w:color="auto"/>
        <w:bottom w:val="none" w:sz="0" w:space="0" w:color="auto"/>
        <w:right w:val="none" w:sz="0" w:space="0" w:color="auto"/>
      </w:divBdr>
    </w:div>
    <w:div w:id="1160737160">
      <w:bodyDiv w:val="1"/>
      <w:marLeft w:val="0"/>
      <w:marRight w:val="0"/>
      <w:marTop w:val="0"/>
      <w:marBottom w:val="0"/>
      <w:divBdr>
        <w:top w:val="none" w:sz="0" w:space="0" w:color="auto"/>
        <w:left w:val="none" w:sz="0" w:space="0" w:color="auto"/>
        <w:bottom w:val="none" w:sz="0" w:space="0" w:color="auto"/>
        <w:right w:val="none" w:sz="0" w:space="0" w:color="auto"/>
      </w:divBdr>
    </w:div>
    <w:div w:id="1383747053">
      <w:bodyDiv w:val="1"/>
      <w:marLeft w:val="0"/>
      <w:marRight w:val="0"/>
      <w:marTop w:val="0"/>
      <w:marBottom w:val="0"/>
      <w:divBdr>
        <w:top w:val="none" w:sz="0" w:space="0" w:color="auto"/>
        <w:left w:val="none" w:sz="0" w:space="0" w:color="auto"/>
        <w:bottom w:val="none" w:sz="0" w:space="0" w:color="auto"/>
        <w:right w:val="none" w:sz="0" w:space="0" w:color="auto"/>
      </w:divBdr>
    </w:div>
    <w:div w:id="1604874467">
      <w:bodyDiv w:val="1"/>
      <w:marLeft w:val="0"/>
      <w:marRight w:val="0"/>
      <w:marTop w:val="0"/>
      <w:marBottom w:val="0"/>
      <w:divBdr>
        <w:top w:val="none" w:sz="0" w:space="0" w:color="auto"/>
        <w:left w:val="none" w:sz="0" w:space="0" w:color="auto"/>
        <w:bottom w:val="none" w:sz="0" w:space="0" w:color="auto"/>
        <w:right w:val="none" w:sz="0" w:space="0" w:color="auto"/>
      </w:divBdr>
    </w:div>
    <w:div w:id="1711492525">
      <w:bodyDiv w:val="1"/>
      <w:marLeft w:val="0"/>
      <w:marRight w:val="0"/>
      <w:marTop w:val="0"/>
      <w:marBottom w:val="0"/>
      <w:divBdr>
        <w:top w:val="none" w:sz="0" w:space="0" w:color="auto"/>
        <w:left w:val="none" w:sz="0" w:space="0" w:color="auto"/>
        <w:bottom w:val="none" w:sz="0" w:space="0" w:color="auto"/>
        <w:right w:val="none" w:sz="0" w:space="0" w:color="auto"/>
      </w:divBdr>
      <w:divsChild>
        <w:div w:id="1070227529">
          <w:marLeft w:val="461"/>
          <w:marRight w:val="0"/>
          <w:marTop w:val="154"/>
          <w:marBottom w:val="0"/>
          <w:divBdr>
            <w:top w:val="none" w:sz="0" w:space="0" w:color="auto"/>
            <w:left w:val="none" w:sz="0" w:space="0" w:color="auto"/>
            <w:bottom w:val="none" w:sz="0" w:space="0" w:color="auto"/>
            <w:right w:val="none" w:sz="0" w:space="0" w:color="auto"/>
          </w:divBdr>
        </w:div>
        <w:div w:id="1840123121">
          <w:marLeft w:val="461"/>
          <w:marRight w:val="0"/>
          <w:marTop w:val="154"/>
          <w:marBottom w:val="0"/>
          <w:divBdr>
            <w:top w:val="none" w:sz="0" w:space="0" w:color="auto"/>
            <w:left w:val="none" w:sz="0" w:space="0" w:color="auto"/>
            <w:bottom w:val="none" w:sz="0" w:space="0" w:color="auto"/>
            <w:right w:val="none" w:sz="0" w:space="0" w:color="auto"/>
          </w:divBdr>
        </w:div>
        <w:div w:id="65998519">
          <w:marLeft w:val="461"/>
          <w:marRight w:val="0"/>
          <w:marTop w:val="154"/>
          <w:marBottom w:val="0"/>
          <w:divBdr>
            <w:top w:val="none" w:sz="0" w:space="0" w:color="auto"/>
            <w:left w:val="none" w:sz="0" w:space="0" w:color="auto"/>
            <w:bottom w:val="none" w:sz="0" w:space="0" w:color="auto"/>
            <w:right w:val="none" w:sz="0" w:space="0" w:color="auto"/>
          </w:divBdr>
        </w:div>
        <w:div w:id="271599243">
          <w:marLeft w:val="461"/>
          <w:marRight w:val="0"/>
          <w:marTop w:val="154"/>
          <w:marBottom w:val="0"/>
          <w:divBdr>
            <w:top w:val="none" w:sz="0" w:space="0" w:color="auto"/>
            <w:left w:val="none" w:sz="0" w:space="0" w:color="auto"/>
            <w:bottom w:val="none" w:sz="0" w:space="0" w:color="auto"/>
            <w:right w:val="none" w:sz="0" w:space="0" w:color="auto"/>
          </w:divBdr>
        </w:div>
      </w:divsChild>
    </w:div>
    <w:div w:id="17743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EF5CF-B74D-4CF5-A018-6AFF4BAD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MGC</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B. Chantler</dc:creator>
  <cp:lastModifiedBy>Katie L. Kastle</cp:lastModifiedBy>
  <cp:revision>2</cp:revision>
  <cp:lastPrinted>2015-05-19T14:29:00Z</cp:lastPrinted>
  <dcterms:created xsi:type="dcterms:W3CDTF">2019-08-12T13:57:00Z</dcterms:created>
  <dcterms:modified xsi:type="dcterms:W3CDTF">2019-08-12T13:57:00Z</dcterms:modified>
</cp:coreProperties>
</file>